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342F26" w14:textId="34DC7A60" w:rsidR="00740369" w:rsidRDefault="00740369" w:rsidP="00E30E96">
      <w:pPr>
        <w:spacing w:line="276" w:lineRule="auto"/>
        <w:jc w:val="center"/>
        <w:rPr>
          <w:rFonts w:asciiTheme="minorHAnsi" w:hAnsiTheme="minorHAnsi" w:cstheme="minorHAnsi"/>
          <w:sz w:val="32"/>
          <w:szCs w:val="32"/>
        </w:rPr>
      </w:pPr>
      <w:r>
        <w:rPr>
          <w:rFonts w:asciiTheme="minorHAnsi" w:hAnsiTheme="minorHAnsi" w:cstheme="minorHAnsi"/>
          <w:noProof/>
          <w:sz w:val="32"/>
          <w:szCs w:val="32"/>
        </w:rPr>
        <w:drawing>
          <wp:inline distT="0" distB="0" distL="0" distR="0" wp14:anchorId="4ED790AE" wp14:editId="4BC13040">
            <wp:extent cx="733330" cy="74319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unty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1270" cy="761377"/>
                    </a:xfrm>
                    <a:prstGeom prst="rect">
                      <a:avLst/>
                    </a:prstGeom>
                  </pic:spPr>
                </pic:pic>
              </a:graphicData>
            </a:graphic>
          </wp:inline>
        </w:drawing>
      </w:r>
      <w:r w:rsidR="006B5A47">
        <w:rPr>
          <w:rFonts w:asciiTheme="minorHAnsi" w:hAnsiTheme="minorHAnsi" w:cstheme="minorHAnsi"/>
          <w:sz w:val="32"/>
          <w:szCs w:val="32"/>
        </w:rPr>
        <w:t xml:space="preserve">      </w:t>
      </w:r>
      <w:r w:rsidR="006B5A47">
        <w:rPr>
          <w:rFonts w:asciiTheme="minorHAnsi" w:hAnsiTheme="minorHAnsi" w:cstheme="minorHAnsi"/>
          <w:noProof/>
          <w:sz w:val="32"/>
          <w:szCs w:val="32"/>
        </w:rPr>
        <w:drawing>
          <wp:inline distT="0" distB="0" distL="0" distR="0" wp14:anchorId="1C8D65CD" wp14:editId="12817157">
            <wp:extent cx="717511" cy="676275"/>
            <wp:effectExtent l="0" t="0" r="698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TCTC.jpg"/>
                    <pic:cNvPicPr/>
                  </pic:nvPicPr>
                  <pic:blipFill>
                    <a:blip r:embed="rId9">
                      <a:extLst>
                        <a:ext uri="{28A0092B-C50C-407E-A947-70E740481C1C}">
                          <a14:useLocalDpi xmlns:a14="http://schemas.microsoft.com/office/drawing/2010/main" val="0"/>
                        </a:ext>
                      </a:extLst>
                    </a:blip>
                    <a:stretch>
                      <a:fillRect/>
                    </a:stretch>
                  </pic:blipFill>
                  <pic:spPr>
                    <a:xfrm>
                      <a:off x="0" y="0"/>
                      <a:ext cx="721038" cy="679599"/>
                    </a:xfrm>
                    <a:prstGeom prst="rect">
                      <a:avLst/>
                    </a:prstGeom>
                  </pic:spPr>
                </pic:pic>
              </a:graphicData>
            </a:graphic>
          </wp:inline>
        </w:drawing>
      </w:r>
    </w:p>
    <w:p w14:paraId="094F83DB" w14:textId="77777777" w:rsidR="009A7CD4" w:rsidRDefault="009A7CD4" w:rsidP="00E30E96">
      <w:pPr>
        <w:spacing w:line="276" w:lineRule="auto"/>
        <w:jc w:val="center"/>
        <w:rPr>
          <w:rFonts w:asciiTheme="minorHAnsi" w:hAnsiTheme="minorHAnsi" w:cstheme="minorHAnsi"/>
          <w:sz w:val="32"/>
          <w:szCs w:val="32"/>
        </w:rPr>
      </w:pPr>
    </w:p>
    <w:p w14:paraId="63629E30" w14:textId="0E14CADA" w:rsidR="00740369" w:rsidRDefault="00740369" w:rsidP="00E30E96">
      <w:pPr>
        <w:spacing w:line="276" w:lineRule="auto"/>
        <w:jc w:val="center"/>
        <w:rPr>
          <w:rFonts w:asciiTheme="minorHAnsi" w:hAnsiTheme="minorHAnsi" w:cstheme="minorHAnsi"/>
          <w:sz w:val="32"/>
          <w:szCs w:val="32"/>
        </w:rPr>
      </w:pPr>
      <w:r>
        <w:rPr>
          <w:rFonts w:asciiTheme="minorHAnsi" w:hAnsiTheme="minorHAnsi" w:cstheme="minorHAnsi"/>
          <w:sz w:val="32"/>
          <w:szCs w:val="32"/>
        </w:rPr>
        <w:t>Tompkins County</w:t>
      </w:r>
      <w:r w:rsidR="006B5A47">
        <w:rPr>
          <w:rFonts w:asciiTheme="minorHAnsi" w:hAnsiTheme="minorHAnsi" w:cstheme="minorHAnsi"/>
          <w:sz w:val="32"/>
          <w:szCs w:val="32"/>
        </w:rPr>
        <w:t xml:space="preserve"> / Ithaca-Tompkins County Transportation Council</w:t>
      </w:r>
    </w:p>
    <w:p w14:paraId="1E4B8003" w14:textId="670057D7" w:rsidR="00740369" w:rsidRDefault="006D03DE" w:rsidP="00E30E96">
      <w:pPr>
        <w:spacing w:line="276" w:lineRule="auto"/>
        <w:jc w:val="center"/>
        <w:rPr>
          <w:rFonts w:asciiTheme="minorHAnsi" w:hAnsiTheme="minorHAnsi" w:cstheme="minorHAnsi"/>
          <w:sz w:val="32"/>
          <w:szCs w:val="32"/>
        </w:rPr>
      </w:pPr>
      <w:r w:rsidRPr="00AD177D">
        <w:rPr>
          <w:rFonts w:asciiTheme="minorHAnsi" w:hAnsiTheme="minorHAnsi" w:cstheme="minorHAnsi"/>
          <w:sz w:val="32"/>
          <w:szCs w:val="32"/>
        </w:rPr>
        <w:t xml:space="preserve">Special Community Mobility </w:t>
      </w:r>
      <w:r w:rsidR="00AD177D" w:rsidRPr="00AD177D">
        <w:rPr>
          <w:rFonts w:asciiTheme="minorHAnsi" w:hAnsiTheme="minorHAnsi" w:cstheme="minorHAnsi"/>
          <w:sz w:val="32"/>
          <w:szCs w:val="32"/>
        </w:rPr>
        <w:t>Project</w:t>
      </w:r>
      <w:r w:rsidR="00294E2D">
        <w:rPr>
          <w:rFonts w:asciiTheme="minorHAnsi" w:hAnsiTheme="minorHAnsi" w:cstheme="minorHAnsi"/>
          <w:sz w:val="32"/>
          <w:szCs w:val="32"/>
        </w:rPr>
        <w:t>s</w:t>
      </w:r>
      <w:r w:rsidR="00AD177D" w:rsidRPr="00AD177D">
        <w:rPr>
          <w:rFonts w:asciiTheme="minorHAnsi" w:hAnsiTheme="minorHAnsi" w:cstheme="minorHAnsi"/>
          <w:sz w:val="32"/>
          <w:szCs w:val="32"/>
        </w:rPr>
        <w:t xml:space="preserve"> </w:t>
      </w:r>
    </w:p>
    <w:p w14:paraId="57B956A4" w14:textId="57BD5269" w:rsidR="00D92BDF" w:rsidRPr="00AD177D" w:rsidRDefault="00740369" w:rsidP="00E30E96">
      <w:pPr>
        <w:spacing w:line="276" w:lineRule="auto"/>
        <w:jc w:val="center"/>
        <w:rPr>
          <w:rFonts w:asciiTheme="minorHAnsi" w:hAnsiTheme="minorHAnsi" w:cstheme="minorHAnsi"/>
          <w:sz w:val="32"/>
          <w:szCs w:val="32"/>
        </w:rPr>
      </w:pPr>
      <w:r>
        <w:rPr>
          <w:rFonts w:asciiTheme="minorHAnsi" w:hAnsiTheme="minorHAnsi" w:cstheme="minorHAnsi"/>
          <w:sz w:val="32"/>
          <w:szCs w:val="32"/>
        </w:rPr>
        <w:t xml:space="preserve">Application </w:t>
      </w:r>
      <w:r w:rsidR="009E0D66" w:rsidRPr="00AD177D">
        <w:rPr>
          <w:rFonts w:asciiTheme="minorHAnsi" w:hAnsiTheme="minorHAnsi" w:cstheme="minorHAnsi"/>
          <w:sz w:val="32"/>
          <w:szCs w:val="32"/>
        </w:rPr>
        <w:t>for 201</w:t>
      </w:r>
      <w:r w:rsidR="00A210A7">
        <w:rPr>
          <w:rFonts w:asciiTheme="minorHAnsi" w:hAnsiTheme="minorHAnsi" w:cstheme="minorHAnsi"/>
          <w:sz w:val="32"/>
          <w:szCs w:val="32"/>
        </w:rPr>
        <w:t>8</w:t>
      </w:r>
      <w:r>
        <w:rPr>
          <w:rFonts w:asciiTheme="minorHAnsi" w:hAnsiTheme="minorHAnsi" w:cstheme="minorHAnsi"/>
          <w:sz w:val="32"/>
          <w:szCs w:val="32"/>
        </w:rPr>
        <w:t xml:space="preserve"> Grants</w:t>
      </w:r>
    </w:p>
    <w:p w14:paraId="57B956A5" w14:textId="3AC6BF86" w:rsidR="00D92BDF" w:rsidRPr="009A7CD4" w:rsidRDefault="00D92BDF" w:rsidP="00E30E96">
      <w:pPr>
        <w:spacing w:line="276" w:lineRule="auto"/>
        <w:jc w:val="center"/>
        <w:rPr>
          <w:rFonts w:asciiTheme="minorHAnsi" w:hAnsiTheme="minorHAnsi" w:cstheme="minorHAnsi"/>
          <w:b/>
          <w:sz w:val="26"/>
          <w:szCs w:val="26"/>
        </w:rPr>
      </w:pPr>
      <w:r w:rsidRPr="009A7CD4">
        <w:rPr>
          <w:rFonts w:asciiTheme="minorHAnsi" w:hAnsiTheme="minorHAnsi" w:cstheme="minorHAnsi"/>
          <w:b/>
          <w:sz w:val="26"/>
          <w:szCs w:val="26"/>
        </w:rPr>
        <w:t xml:space="preserve">Due to ITCTC on </w:t>
      </w:r>
      <w:r w:rsidR="00A210A7" w:rsidRPr="009A7CD4">
        <w:rPr>
          <w:rFonts w:asciiTheme="minorHAnsi" w:hAnsiTheme="minorHAnsi" w:cstheme="minorHAnsi"/>
          <w:b/>
          <w:sz w:val="26"/>
          <w:szCs w:val="26"/>
        </w:rPr>
        <w:t>Friday</w:t>
      </w:r>
      <w:r w:rsidR="003A6B71" w:rsidRPr="009A7CD4">
        <w:rPr>
          <w:rFonts w:asciiTheme="minorHAnsi" w:hAnsiTheme="minorHAnsi" w:cstheme="minorHAnsi"/>
          <w:b/>
          <w:sz w:val="26"/>
          <w:szCs w:val="26"/>
        </w:rPr>
        <w:t xml:space="preserve">, </w:t>
      </w:r>
      <w:r w:rsidR="00A210A7" w:rsidRPr="009A7CD4">
        <w:rPr>
          <w:rFonts w:asciiTheme="minorHAnsi" w:hAnsiTheme="minorHAnsi" w:cstheme="minorHAnsi"/>
          <w:b/>
          <w:sz w:val="26"/>
          <w:szCs w:val="26"/>
        </w:rPr>
        <w:t>Nov</w:t>
      </w:r>
      <w:r w:rsidR="009E0D66" w:rsidRPr="009A7CD4">
        <w:rPr>
          <w:rFonts w:asciiTheme="minorHAnsi" w:hAnsiTheme="minorHAnsi" w:cstheme="minorHAnsi"/>
          <w:b/>
          <w:sz w:val="26"/>
          <w:szCs w:val="26"/>
        </w:rPr>
        <w:t xml:space="preserve"> 3</w:t>
      </w:r>
      <w:r w:rsidRPr="009A7CD4">
        <w:rPr>
          <w:rFonts w:asciiTheme="minorHAnsi" w:hAnsiTheme="minorHAnsi" w:cstheme="minorHAnsi"/>
          <w:b/>
          <w:sz w:val="26"/>
          <w:szCs w:val="26"/>
        </w:rPr>
        <w:t>, 201</w:t>
      </w:r>
      <w:r w:rsidR="00A210A7" w:rsidRPr="009A7CD4">
        <w:rPr>
          <w:rFonts w:asciiTheme="minorHAnsi" w:hAnsiTheme="minorHAnsi" w:cstheme="minorHAnsi"/>
          <w:b/>
          <w:sz w:val="26"/>
          <w:szCs w:val="26"/>
        </w:rPr>
        <w:t>7</w:t>
      </w:r>
      <w:r w:rsidR="00875B51" w:rsidRPr="009A7CD4">
        <w:rPr>
          <w:rFonts w:asciiTheme="minorHAnsi" w:hAnsiTheme="minorHAnsi" w:cstheme="minorHAnsi"/>
          <w:b/>
          <w:sz w:val="26"/>
          <w:szCs w:val="26"/>
        </w:rPr>
        <w:t>, 4 pm</w:t>
      </w:r>
    </w:p>
    <w:p w14:paraId="57B956A6" w14:textId="77777777" w:rsidR="00D92BDF" w:rsidRPr="00E30E96" w:rsidRDefault="00D92BDF" w:rsidP="00E30E96">
      <w:pPr>
        <w:spacing w:line="276" w:lineRule="auto"/>
        <w:rPr>
          <w:sz w:val="22"/>
          <w:szCs w:val="22"/>
        </w:rPr>
      </w:pPr>
    </w:p>
    <w:p w14:paraId="57B956A7" w14:textId="77777777" w:rsidR="00D92BDF" w:rsidRPr="00F44633" w:rsidRDefault="00D92BDF" w:rsidP="00E30E96">
      <w:pPr>
        <w:spacing w:line="276" w:lineRule="auto"/>
        <w:rPr>
          <w:rFonts w:asciiTheme="minorHAnsi" w:hAnsiTheme="minorHAnsi" w:cstheme="minorHAnsi"/>
        </w:rPr>
      </w:pPr>
      <w:r w:rsidRPr="00F44633">
        <w:rPr>
          <w:rFonts w:asciiTheme="minorHAnsi" w:hAnsiTheme="minorHAnsi" w:cstheme="minorHAnsi"/>
          <w:b/>
        </w:rPr>
        <w:t>Contact Information</w:t>
      </w:r>
      <w:r w:rsidRPr="00F44633">
        <w:rPr>
          <w:rFonts w:asciiTheme="minorHAnsi" w:hAnsiTheme="minorHAnsi" w:cstheme="minorHAnsi"/>
        </w:rPr>
        <w:t>:</w:t>
      </w:r>
    </w:p>
    <w:p w14:paraId="57B956A8" w14:textId="77777777" w:rsidR="00D92BDF" w:rsidRPr="00F44633" w:rsidRDefault="00D92BDF" w:rsidP="00E30E96">
      <w:pPr>
        <w:spacing w:line="276" w:lineRule="auto"/>
        <w:rPr>
          <w:rFonts w:asciiTheme="minorHAnsi" w:hAnsiTheme="minorHAnsi" w:cstheme="minorHAnsi"/>
        </w:rPr>
      </w:pPr>
      <w:r w:rsidRPr="00F44633">
        <w:rPr>
          <w:rFonts w:asciiTheme="minorHAnsi" w:hAnsiTheme="minorHAnsi" w:cstheme="minorHAnsi"/>
        </w:rPr>
        <w:t>Name:</w:t>
      </w:r>
      <w:r w:rsidR="00C649B4" w:rsidRPr="00F44633">
        <w:rPr>
          <w:rFonts w:asciiTheme="minorHAnsi" w:hAnsiTheme="minorHAnsi" w:cstheme="minorHAnsi"/>
        </w:rPr>
        <w:t xml:space="preserve"> </w:t>
      </w:r>
    </w:p>
    <w:p w14:paraId="57B956A9" w14:textId="77777777" w:rsidR="006D03DE" w:rsidRPr="00F44633" w:rsidRDefault="00D92BDF" w:rsidP="00E30E96">
      <w:pPr>
        <w:spacing w:line="276" w:lineRule="auto"/>
        <w:rPr>
          <w:rFonts w:asciiTheme="minorHAnsi" w:hAnsiTheme="minorHAnsi" w:cstheme="minorHAnsi"/>
        </w:rPr>
      </w:pPr>
      <w:r w:rsidRPr="00F44633">
        <w:rPr>
          <w:rFonts w:asciiTheme="minorHAnsi" w:hAnsiTheme="minorHAnsi" w:cstheme="minorHAnsi"/>
        </w:rPr>
        <w:t>Agency:</w:t>
      </w:r>
      <w:r w:rsidR="00C649B4" w:rsidRPr="00F44633">
        <w:rPr>
          <w:rFonts w:asciiTheme="minorHAnsi" w:hAnsiTheme="minorHAnsi" w:cstheme="minorHAnsi"/>
        </w:rPr>
        <w:t xml:space="preserve"> </w:t>
      </w:r>
    </w:p>
    <w:p w14:paraId="57B956AA" w14:textId="77777777" w:rsidR="000D5D02" w:rsidRPr="00F44633" w:rsidRDefault="000D5D02" w:rsidP="00E30E96">
      <w:pPr>
        <w:spacing w:line="276" w:lineRule="auto"/>
        <w:rPr>
          <w:rFonts w:asciiTheme="minorHAnsi" w:hAnsiTheme="minorHAnsi" w:cstheme="minorHAnsi"/>
        </w:rPr>
      </w:pPr>
      <w:r w:rsidRPr="00F44633">
        <w:rPr>
          <w:rFonts w:asciiTheme="minorHAnsi" w:hAnsiTheme="minorHAnsi" w:cstheme="minorHAnsi"/>
        </w:rPr>
        <w:t>Address:</w:t>
      </w:r>
      <w:r w:rsidR="00C649B4" w:rsidRPr="00F44633">
        <w:rPr>
          <w:rFonts w:asciiTheme="minorHAnsi" w:hAnsiTheme="minorHAnsi" w:cstheme="minorHAnsi"/>
        </w:rPr>
        <w:t xml:space="preserve"> </w:t>
      </w:r>
    </w:p>
    <w:p w14:paraId="57B956AB" w14:textId="77777777" w:rsidR="00D92BDF" w:rsidRPr="00F44633" w:rsidRDefault="00D92BDF" w:rsidP="00E30E96">
      <w:pPr>
        <w:spacing w:line="276" w:lineRule="auto"/>
        <w:rPr>
          <w:rFonts w:asciiTheme="minorHAnsi" w:hAnsiTheme="minorHAnsi" w:cstheme="minorHAnsi"/>
        </w:rPr>
      </w:pPr>
      <w:r w:rsidRPr="00F44633">
        <w:rPr>
          <w:rFonts w:asciiTheme="minorHAnsi" w:hAnsiTheme="minorHAnsi" w:cstheme="minorHAnsi"/>
        </w:rPr>
        <w:t>Phone #:</w:t>
      </w:r>
      <w:r w:rsidR="00C649B4" w:rsidRPr="00F44633">
        <w:rPr>
          <w:rFonts w:asciiTheme="minorHAnsi" w:hAnsiTheme="minorHAnsi" w:cstheme="minorHAnsi"/>
        </w:rPr>
        <w:t xml:space="preserve"> </w:t>
      </w:r>
    </w:p>
    <w:p w14:paraId="57B956AC" w14:textId="77777777" w:rsidR="00D92BDF" w:rsidRPr="00F44633" w:rsidRDefault="00D92BDF" w:rsidP="00E30E96">
      <w:pPr>
        <w:spacing w:line="276" w:lineRule="auto"/>
        <w:rPr>
          <w:rFonts w:asciiTheme="minorHAnsi" w:hAnsiTheme="minorHAnsi" w:cstheme="minorHAnsi"/>
        </w:rPr>
      </w:pPr>
      <w:r w:rsidRPr="00F44633">
        <w:rPr>
          <w:rFonts w:asciiTheme="minorHAnsi" w:hAnsiTheme="minorHAnsi" w:cstheme="minorHAnsi"/>
        </w:rPr>
        <w:t>Email:</w:t>
      </w:r>
      <w:r w:rsidR="00C649B4" w:rsidRPr="00F44633">
        <w:rPr>
          <w:rFonts w:asciiTheme="minorHAnsi" w:hAnsiTheme="minorHAnsi" w:cstheme="minorHAnsi"/>
        </w:rPr>
        <w:t xml:space="preserve"> </w:t>
      </w:r>
    </w:p>
    <w:p w14:paraId="57B956AD" w14:textId="77777777" w:rsidR="00DD5E68" w:rsidRPr="00F44633" w:rsidRDefault="00DD5E68" w:rsidP="00E30E96">
      <w:pPr>
        <w:spacing w:line="276" w:lineRule="auto"/>
        <w:rPr>
          <w:rFonts w:asciiTheme="minorHAnsi" w:hAnsiTheme="minorHAnsi" w:cstheme="minorHAnsi"/>
        </w:rPr>
      </w:pPr>
      <w:r w:rsidRPr="00F44633">
        <w:rPr>
          <w:rFonts w:asciiTheme="minorHAnsi" w:hAnsiTheme="minorHAnsi" w:cstheme="minorHAnsi"/>
        </w:rPr>
        <w:t>Website:</w:t>
      </w:r>
    </w:p>
    <w:p w14:paraId="57B956AE" w14:textId="77777777" w:rsidR="00D92BDF" w:rsidRPr="00F44633" w:rsidRDefault="00D92BDF" w:rsidP="00E30E96">
      <w:pPr>
        <w:spacing w:line="276" w:lineRule="auto"/>
        <w:rPr>
          <w:rFonts w:asciiTheme="minorHAnsi" w:hAnsiTheme="minorHAnsi" w:cstheme="minorHAnsi"/>
        </w:rPr>
      </w:pPr>
    </w:p>
    <w:p w14:paraId="57B956AF" w14:textId="77777777" w:rsidR="003C351F" w:rsidRPr="00F44633" w:rsidRDefault="00D92BDF" w:rsidP="00E30E96">
      <w:pPr>
        <w:numPr>
          <w:ilvl w:val="0"/>
          <w:numId w:val="1"/>
        </w:numPr>
        <w:spacing w:line="276" w:lineRule="auto"/>
        <w:rPr>
          <w:rFonts w:asciiTheme="minorHAnsi" w:hAnsiTheme="minorHAnsi" w:cstheme="minorHAnsi"/>
          <w:i/>
        </w:rPr>
      </w:pPr>
      <w:r w:rsidRPr="00F44633">
        <w:rPr>
          <w:rFonts w:asciiTheme="minorHAnsi" w:hAnsiTheme="minorHAnsi" w:cstheme="minorHAnsi"/>
          <w:b/>
        </w:rPr>
        <w:t>Project Name</w:t>
      </w:r>
      <w:r w:rsidRPr="00F44633">
        <w:rPr>
          <w:rFonts w:asciiTheme="minorHAnsi" w:hAnsiTheme="minorHAnsi" w:cstheme="minorHAnsi"/>
        </w:rPr>
        <w:t>:</w:t>
      </w:r>
      <w:r w:rsidR="003C351F" w:rsidRPr="00F44633">
        <w:rPr>
          <w:rFonts w:asciiTheme="minorHAnsi" w:hAnsiTheme="minorHAnsi" w:cstheme="minorHAnsi"/>
        </w:rPr>
        <w:t xml:space="preserve"> </w:t>
      </w:r>
    </w:p>
    <w:p w14:paraId="57B956B0" w14:textId="77777777" w:rsidR="00895FB1" w:rsidRPr="00F44633" w:rsidRDefault="00895FB1" w:rsidP="00E30E96">
      <w:pPr>
        <w:spacing w:line="276" w:lineRule="auto"/>
        <w:rPr>
          <w:rFonts w:asciiTheme="minorHAnsi" w:hAnsiTheme="minorHAnsi" w:cstheme="minorHAnsi"/>
        </w:rPr>
      </w:pPr>
    </w:p>
    <w:p w14:paraId="57B956B1" w14:textId="27C81C09" w:rsidR="00D92BDF" w:rsidRPr="00A210A7" w:rsidRDefault="00D92BDF" w:rsidP="00A210A7">
      <w:pPr>
        <w:pStyle w:val="ListParagraph"/>
        <w:numPr>
          <w:ilvl w:val="0"/>
          <w:numId w:val="1"/>
        </w:numPr>
        <w:spacing w:line="276" w:lineRule="auto"/>
        <w:rPr>
          <w:rFonts w:asciiTheme="minorHAnsi" w:hAnsiTheme="minorHAnsi" w:cstheme="minorHAnsi"/>
        </w:rPr>
      </w:pPr>
      <w:r w:rsidRPr="00A210A7">
        <w:rPr>
          <w:rFonts w:asciiTheme="minorHAnsi" w:hAnsiTheme="minorHAnsi" w:cstheme="minorHAnsi"/>
          <w:b/>
        </w:rPr>
        <w:t>Project Description</w:t>
      </w:r>
      <w:r w:rsidRPr="00A210A7">
        <w:rPr>
          <w:rFonts w:asciiTheme="minorHAnsi" w:hAnsiTheme="minorHAnsi" w:cstheme="minorHAnsi"/>
        </w:rPr>
        <w:t xml:space="preserve">: </w:t>
      </w:r>
    </w:p>
    <w:p w14:paraId="7E589A33" w14:textId="77777777" w:rsidR="00A210A7" w:rsidRPr="00A210A7" w:rsidRDefault="00A210A7" w:rsidP="00A210A7">
      <w:pPr>
        <w:pStyle w:val="ListParagraph"/>
        <w:rPr>
          <w:rFonts w:asciiTheme="minorHAnsi" w:hAnsiTheme="minorHAnsi" w:cstheme="minorHAnsi"/>
        </w:rPr>
      </w:pPr>
    </w:p>
    <w:p w14:paraId="3457CFB5" w14:textId="02ECECA4" w:rsidR="00A210A7" w:rsidRDefault="00A210A7" w:rsidP="00A210A7">
      <w:pPr>
        <w:spacing w:line="276" w:lineRule="auto"/>
        <w:rPr>
          <w:rFonts w:asciiTheme="minorHAnsi" w:hAnsiTheme="minorHAnsi" w:cstheme="minorHAnsi"/>
        </w:rPr>
      </w:pPr>
      <w:r>
        <w:rPr>
          <w:rFonts w:asciiTheme="minorHAnsi" w:hAnsiTheme="minorHAnsi" w:cstheme="minorHAnsi"/>
        </w:rPr>
        <w:t xml:space="preserve">Type of Project (Please Check One): </w:t>
      </w:r>
    </w:p>
    <w:p w14:paraId="102F15D9" w14:textId="3D4BAF06" w:rsidR="00A210A7" w:rsidRDefault="00A210A7" w:rsidP="00A210A7">
      <w:pPr>
        <w:spacing w:line="276" w:lineRule="auto"/>
        <w:rPr>
          <w:rFonts w:asciiTheme="minorHAnsi" w:hAnsiTheme="minorHAnsi" w:cstheme="minorHAnsi"/>
        </w:rPr>
      </w:pPr>
      <w:r>
        <w:rPr>
          <w:rFonts w:asciiTheme="minorHAnsi" w:hAnsiTheme="minorHAnsi" w:cstheme="minorHAnsi"/>
        </w:rPr>
        <w:t xml:space="preserve">Operating Assistance:  </w:t>
      </w:r>
      <w:proofErr w:type="gramStart"/>
      <w:r>
        <w:rPr>
          <w:rFonts w:asciiTheme="minorHAnsi" w:hAnsiTheme="minorHAnsi" w:cstheme="minorHAnsi"/>
        </w:rPr>
        <w:t xml:space="preserve">   [</w:t>
      </w:r>
      <w:proofErr w:type="gramEnd"/>
      <w:r>
        <w:rPr>
          <w:rFonts w:asciiTheme="minorHAnsi" w:hAnsiTheme="minorHAnsi" w:cstheme="minorHAnsi"/>
        </w:rPr>
        <w:t xml:space="preserve">    ]</w:t>
      </w:r>
    </w:p>
    <w:p w14:paraId="0C109C34" w14:textId="0625F027" w:rsidR="00A210A7" w:rsidRPr="00A210A7" w:rsidRDefault="00A210A7" w:rsidP="00A210A7">
      <w:pPr>
        <w:spacing w:line="276" w:lineRule="auto"/>
        <w:rPr>
          <w:rFonts w:asciiTheme="minorHAnsi" w:hAnsiTheme="minorHAnsi" w:cstheme="minorHAnsi"/>
        </w:rPr>
      </w:pPr>
      <w:r>
        <w:rPr>
          <w:rFonts w:asciiTheme="minorHAnsi" w:hAnsiTheme="minorHAnsi" w:cstheme="minorHAnsi"/>
        </w:rPr>
        <w:t>Mobility Management:</w:t>
      </w:r>
      <w:proofErr w:type="gramStart"/>
      <w:r>
        <w:rPr>
          <w:rFonts w:asciiTheme="minorHAnsi" w:hAnsiTheme="minorHAnsi" w:cstheme="minorHAnsi"/>
        </w:rPr>
        <w:t xml:space="preserve">   [</w:t>
      </w:r>
      <w:proofErr w:type="gramEnd"/>
      <w:r>
        <w:rPr>
          <w:rFonts w:asciiTheme="minorHAnsi" w:hAnsiTheme="minorHAnsi" w:cstheme="minorHAnsi"/>
        </w:rPr>
        <w:t xml:space="preserve">    ]</w:t>
      </w:r>
    </w:p>
    <w:p w14:paraId="57B956B2" w14:textId="786601F2" w:rsidR="00D92BDF" w:rsidRDefault="00A210A7" w:rsidP="00E30E96">
      <w:pPr>
        <w:spacing w:line="276" w:lineRule="auto"/>
        <w:rPr>
          <w:rFonts w:asciiTheme="minorHAnsi" w:hAnsiTheme="minorHAnsi" w:cstheme="minorHAnsi"/>
        </w:rPr>
      </w:pPr>
      <w:r>
        <w:rPr>
          <w:rFonts w:asciiTheme="minorHAnsi" w:hAnsiTheme="minorHAnsi" w:cstheme="minorHAnsi"/>
        </w:rPr>
        <w:t xml:space="preserve">Other Capital Project:  </w:t>
      </w:r>
      <w:proofErr w:type="gramStart"/>
      <w:r>
        <w:rPr>
          <w:rFonts w:asciiTheme="minorHAnsi" w:hAnsiTheme="minorHAnsi" w:cstheme="minorHAnsi"/>
        </w:rPr>
        <w:t xml:space="preserve">   [</w:t>
      </w:r>
      <w:proofErr w:type="gramEnd"/>
      <w:r>
        <w:rPr>
          <w:rFonts w:asciiTheme="minorHAnsi" w:hAnsiTheme="minorHAnsi" w:cstheme="minorHAnsi"/>
        </w:rPr>
        <w:t xml:space="preserve">    ]</w:t>
      </w:r>
    </w:p>
    <w:p w14:paraId="7C65A11D" w14:textId="77777777" w:rsidR="00A210A7" w:rsidRPr="00F44633" w:rsidRDefault="00A210A7" w:rsidP="00E30E96">
      <w:pPr>
        <w:spacing w:line="276" w:lineRule="auto"/>
        <w:rPr>
          <w:rFonts w:asciiTheme="minorHAnsi" w:hAnsiTheme="minorHAnsi" w:cstheme="minorHAnsi"/>
        </w:rPr>
      </w:pPr>
    </w:p>
    <w:p w14:paraId="57B956B3" w14:textId="61F32CFD" w:rsidR="000D5D02" w:rsidRPr="00F44633" w:rsidRDefault="000D5D02" w:rsidP="00E30E96">
      <w:pPr>
        <w:spacing w:line="276" w:lineRule="auto"/>
        <w:rPr>
          <w:rFonts w:asciiTheme="minorHAnsi" w:hAnsiTheme="minorHAnsi" w:cstheme="minorHAnsi"/>
          <w:b/>
        </w:rPr>
      </w:pPr>
      <w:r w:rsidRPr="00F44633">
        <w:rPr>
          <w:rFonts w:asciiTheme="minorHAnsi" w:hAnsiTheme="minorHAnsi" w:cstheme="minorHAnsi"/>
          <w:b/>
        </w:rPr>
        <w:t>Describe the proposed project goals and objectives. Is it a new or continuing project? How will the project be implemented?</w:t>
      </w:r>
    </w:p>
    <w:p w14:paraId="57B956B4" w14:textId="77777777" w:rsidR="006D03DE" w:rsidRPr="00F44633" w:rsidRDefault="006D03DE" w:rsidP="00E30E96">
      <w:pPr>
        <w:spacing w:line="276" w:lineRule="auto"/>
        <w:rPr>
          <w:rFonts w:asciiTheme="minorHAnsi" w:hAnsiTheme="minorHAnsi" w:cstheme="minorHAnsi"/>
          <w:b/>
        </w:rPr>
      </w:pPr>
    </w:p>
    <w:p w14:paraId="57B956B5" w14:textId="77777777" w:rsidR="006D03DE" w:rsidRPr="00F44633" w:rsidRDefault="006D03DE" w:rsidP="00E30E96">
      <w:pPr>
        <w:spacing w:line="276" w:lineRule="auto"/>
        <w:rPr>
          <w:rFonts w:asciiTheme="minorHAnsi" w:hAnsiTheme="minorHAnsi" w:cstheme="minorHAnsi"/>
          <w:b/>
        </w:rPr>
      </w:pPr>
    </w:p>
    <w:p w14:paraId="57B956B6" w14:textId="77777777" w:rsidR="006D03DE" w:rsidRPr="00F44633" w:rsidRDefault="006D03DE" w:rsidP="00E30E96">
      <w:pPr>
        <w:spacing w:line="276" w:lineRule="auto"/>
        <w:rPr>
          <w:rFonts w:asciiTheme="minorHAnsi" w:hAnsiTheme="minorHAnsi" w:cstheme="minorHAnsi"/>
          <w:b/>
        </w:rPr>
      </w:pPr>
    </w:p>
    <w:p w14:paraId="57B956B7" w14:textId="77777777" w:rsidR="00D92BDF" w:rsidRPr="00F44633" w:rsidRDefault="00E80244" w:rsidP="00E30E96">
      <w:pPr>
        <w:spacing w:line="276" w:lineRule="auto"/>
        <w:rPr>
          <w:rFonts w:asciiTheme="minorHAnsi" w:hAnsiTheme="minorHAnsi" w:cstheme="minorHAnsi"/>
          <w:b/>
        </w:rPr>
      </w:pPr>
      <w:r w:rsidRPr="00F44633">
        <w:rPr>
          <w:rFonts w:asciiTheme="minorHAnsi" w:hAnsiTheme="minorHAnsi" w:cstheme="minorHAnsi"/>
          <w:b/>
        </w:rPr>
        <w:t>H</w:t>
      </w:r>
      <w:r w:rsidR="000D5D02" w:rsidRPr="00F44633">
        <w:rPr>
          <w:rFonts w:asciiTheme="minorHAnsi" w:hAnsiTheme="minorHAnsi" w:cstheme="minorHAnsi"/>
          <w:b/>
        </w:rPr>
        <w:t xml:space="preserve">ow will </w:t>
      </w:r>
      <w:r w:rsidR="003A6B71" w:rsidRPr="00F44633">
        <w:rPr>
          <w:rFonts w:asciiTheme="minorHAnsi" w:hAnsiTheme="minorHAnsi" w:cstheme="minorHAnsi"/>
          <w:b/>
        </w:rPr>
        <w:t xml:space="preserve">the project serve and benefit </w:t>
      </w:r>
      <w:r w:rsidR="00D92BDF" w:rsidRPr="00F44633">
        <w:rPr>
          <w:rFonts w:asciiTheme="minorHAnsi" w:hAnsiTheme="minorHAnsi" w:cstheme="minorHAnsi"/>
          <w:b/>
        </w:rPr>
        <w:t>target populations (low income, seniors or persons with disabilities)?</w:t>
      </w:r>
    </w:p>
    <w:p w14:paraId="57B956B8" w14:textId="77777777" w:rsidR="00D92BDF" w:rsidRPr="00F44633" w:rsidRDefault="00D92BDF" w:rsidP="00E30E96">
      <w:pPr>
        <w:spacing w:line="276" w:lineRule="auto"/>
        <w:rPr>
          <w:rFonts w:asciiTheme="minorHAnsi" w:hAnsiTheme="minorHAnsi" w:cstheme="minorHAnsi"/>
          <w:color w:val="000000"/>
        </w:rPr>
      </w:pPr>
    </w:p>
    <w:p w14:paraId="57B956B9" w14:textId="77777777" w:rsidR="006D03DE" w:rsidRPr="00F44633" w:rsidRDefault="00D92BDF" w:rsidP="00C83473">
      <w:pPr>
        <w:spacing w:line="276" w:lineRule="auto"/>
        <w:rPr>
          <w:rFonts w:asciiTheme="minorHAnsi" w:hAnsiTheme="minorHAnsi" w:cstheme="minorHAnsi"/>
          <w:color w:val="3E382A"/>
        </w:rPr>
      </w:pPr>
      <w:r w:rsidRPr="00F44633">
        <w:rPr>
          <w:rFonts w:asciiTheme="minorHAnsi" w:hAnsiTheme="minorHAnsi" w:cstheme="minorHAnsi"/>
          <w:b/>
          <w:color w:val="000000"/>
        </w:rPr>
        <w:t>How will the project coordinate with existing transportation services in the service area?</w:t>
      </w:r>
      <w:r w:rsidRPr="00F44633">
        <w:rPr>
          <w:rFonts w:asciiTheme="minorHAnsi" w:hAnsiTheme="minorHAnsi" w:cstheme="minorHAnsi"/>
          <w:b/>
          <w:color w:val="3E382A"/>
        </w:rPr>
        <w:br/>
      </w:r>
    </w:p>
    <w:p w14:paraId="57B956BA" w14:textId="77777777" w:rsidR="00443838" w:rsidRPr="00F44633" w:rsidRDefault="00443838" w:rsidP="002C1C6A">
      <w:pPr>
        <w:spacing w:line="276" w:lineRule="auto"/>
        <w:jc w:val="both"/>
        <w:rPr>
          <w:rFonts w:asciiTheme="minorHAnsi" w:hAnsiTheme="minorHAnsi" w:cstheme="minorHAnsi"/>
          <w:color w:val="3E382A"/>
        </w:rPr>
      </w:pPr>
    </w:p>
    <w:p w14:paraId="57B956BB" w14:textId="77777777" w:rsidR="00D92BDF" w:rsidRPr="00F44633" w:rsidRDefault="00D92BDF" w:rsidP="002C1C6A">
      <w:pPr>
        <w:spacing w:line="276" w:lineRule="auto"/>
        <w:jc w:val="both"/>
        <w:rPr>
          <w:rFonts w:asciiTheme="minorHAnsi" w:hAnsiTheme="minorHAnsi" w:cstheme="minorHAnsi"/>
          <w:color w:val="3E382A"/>
        </w:rPr>
      </w:pPr>
      <w:r w:rsidRPr="00F44633">
        <w:rPr>
          <w:rFonts w:asciiTheme="minorHAnsi" w:hAnsiTheme="minorHAnsi" w:cstheme="minorHAnsi"/>
          <w:color w:val="3E382A"/>
        </w:rPr>
        <w:t xml:space="preserve">C. </w:t>
      </w:r>
      <w:r w:rsidRPr="00F44633">
        <w:rPr>
          <w:rStyle w:val="Strong"/>
          <w:rFonts w:asciiTheme="minorHAnsi" w:hAnsiTheme="minorHAnsi" w:cstheme="minorHAnsi"/>
          <w:color w:val="000000"/>
        </w:rPr>
        <w:t xml:space="preserve">Project Budget </w:t>
      </w:r>
      <w:r w:rsidRPr="00F44633">
        <w:rPr>
          <w:rFonts w:asciiTheme="minorHAnsi" w:hAnsiTheme="minorHAnsi" w:cstheme="minorHAnsi"/>
          <w:color w:val="3E382A"/>
        </w:rPr>
        <w:t>(Present the budget including assumptions.)</w:t>
      </w:r>
    </w:p>
    <w:p w14:paraId="57B956BC" w14:textId="77777777" w:rsidR="006C33C1" w:rsidRPr="00F44633" w:rsidRDefault="006C33C1" w:rsidP="00E30E96">
      <w:pPr>
        <w:spacing w:line="276" w:lineRule="auto"/>
        <w:rPr>
          <w:rFonts w:asciiTheme="minorHAnsi" w:hAnsiTheme="minorHAnsi" w:cstheme="minorHAnsi"/>
          <w:color w:val="000000"/>
        </w:rPr>
      </w:pPr>
    </w:p>
    <w:p w14:paraId="57B956BE" w14:textId="58351073" w:rsidR="006D03DE" w:rsidRPr="00F44633" w:rsidRDefault="006D03DE" w:rsidP="00E30E96">
      <w:pPr>
        <w:spacing w:line="276" w:lineRule="auto"/>
        <w:rPr>
          <w:rFonts w:asciiTheme="minorHAnsi" w:hAnsiTheme="minorHAnsi" w:cstheme="minorHAnsi"/>
          <w:b/>
          <w:i/>
          <w:color w:val="000000"/>
        </w:rPr>
      </w:pPr>
      <w:r w:rsidRPr="00F44633">
        <w:rPr>
          <w:rFonts w:asciiTheme="minorHAnsi" w:hAnsiTheme="minorHAnsi" w:cstheme="minorHAnsi"/>
          <w:b/>
          <w:i/>
          <w:color w:val="000000"/>
        </w:rPr>
        <w:t>Budget Assumptions:</w:t>
      </w:r>
      <w:r w:rsidR="006C33C1" w:rsidRPr="00F44633">
        <w:rPr>
          <w:rFonts w:asciiTheme="minorHAnsi" w:hAnsiTheme="minorHAnsi" w:cstheme="minorHAnsi"/>
          <w:b/>
          <w:i/>
          <w:color w:val="000000"/>
        </w:rPr>
        <w:tab/>
      </w:r>
    </w:p>
    <w:p w14:paraId="57B956BF" w14:textId="5124E606" w:rsidR="006D03DE" w:rsidRPr="00F44633" w:rsidRDefault="006D03DE" w:rsidP="00E30E96">
      <w:pPr>
        <w:spacing w:line="276" w:lineRule="auto"/>
        <w:rPr>
          <w:rFonts w:asciiTheme="minorHAnsi" w:hAnsiTheme="minorHAnsi" w:cstheme="minorHAnsi"/>
          <w:b/>
          <w:i/>
          <w:color w:val="000000"/>
        </w:rPr>
      </w:pPr>
      <w:r w:rsidRPr="00F44633">
        <w:rPr>
          <w:rFonts w:asciiTheme="minorHAnsi" w:hAnsiTheme="minorHAnsi" w:cstheme="minorHAnsi"/>
          <w:b/>
          <w:i/>
          <w:color w:val="000000"/>
        </w:rPr>
        <w:t>(</w:t>
      </w:r>
      <w:r w:rsidR="00740369">
        <w:rPr>
          <w:rFonts w:asciiTheme="minorHAnsi" w:hAnsiTheme="minorHAnsi" w:cstheme="minorHAnsi"/>
          <w:b/>
          <w:i/>
          <w:color w:val="000000"/>
        </w:rPr>
        <w:t xml:space="preserve">What are the </w:t>
      </w:r>
      <w:r w:rsidRPr="00F44633">
        <w:rPr>
          <w:rFonts w:asciiTheme="minorHAnsi" w:hAnsiTheme="minorHAnsi" w:cstheme="minorHAnsi"/>
          <w:b/>
          <w:i/>
          <w:color w:val="000000"/>
        </w:rPr>
        <w:t xml:space="preserve">unit prices, cost per trip, cost per person, cost per hour; </w:t>
      </w:r>
      <w:r w:rsidR="00740369">
        <w:rPr>
          <w:rFonts w:asciiTheme="minorHAnsi" w:hAnsiTheme="minorHAnsi" w:cstheme="minorHAnsi"/>
          <w:b/>
          <w:i/>
          <w:color w:val="000000"/>
        </w:rPr>
        <w:t xml:space="preserve">payment per mile, </w:t>
      </w:r>
      <w:r w:rsidRPr="00F44633">
        <w:rPr>
          <w:rFonts w:asciiTheme="minorHAnsi" w:hAnsiTheme="minorHAnsi" w:cstheme="minorHAnsi"/>
          <w:b/>
          <w:i/>
          <w:color w:val="000000"/>
        </w:rPr>
        <w:t>number of units, trips, hours, instruction hours, etc.)</w:t>
      </w:r>
    </w:p>
    <w:p w14:paraId="57B956C0" w14:textId="77777777" w:rsidR="006D03DE" w:rsidRPr="00F44633" w:rsidRDefault="006D03DE" w:rsidP="00E30E96">
      <w:pPr>
        <w:spacing w:line="276" w:lineRule="auto"/>
        <w:rPr>
          <w:rFonts w:asciiTheme="minorHAnsi" w:hAnsiTheme="minorHAnsi" w:cstheme="minorHAnsi"/>
          <w:color w:val="000000"/>
        </w:rPr>
      </w:pPr>
    </w:p>
    <w:p w14:paraId="57B956C1" w14:textId="0CD1EA72" w:rsidR="00D92BDF" w:rsidRPr="00F44633" w:rsidRDefault="00A210A7" w:rsidP="00E30E96">
      <w:pPr>
        <w:spacing w:line="276" w:lineRule="auto"/>
        <w:rPr>
          <w:rFonts w:asciiTheme="minorHAnsi" w:hAnsiTheme="minorHAnsi" w:cstheme="minorHAnsi"/>
          <w:b/>
          <w:color w:val="000000"/>
        </w:rPr>
      </w:pPr>
      <w:r>
        <w:rPr>
          <w:rFonts w:asciiTheme="minorHAnsi" w:hAnsiTheme="minorHAnsi" w:cstheme="minorHAnsi"/>
          <w:b/>
          <w:color w:val="000000"/>
        </w:rPr>
        <w:t xml:space="preserve">Show </w:t>
      </w:r>
      <w:r w:rsidR="003A6B71" w:rsidRPr="00F44633">
        <w:rPr>
          <w:rFonts w:asciiTheme="minorHAnsi" w:hAnsiTheme="minorHAnsi" w:cstheme="minorHAnsi"/>
          <w:b/>
          <w:color w:val="000000"/>
        </w:rPr>
        <w:t>Itemize</w:t>
      </w:r>
      <w:r w:rsidR="00D92BDF" w:rsidRPr="00F44633">
        <w:rPr>
          <w:rFonts w:asciiTheme="minorHAnsi" w:hAnsiTheme="minorHAnsi" w:cstheme="minorHAnsi"/>
          <w:b/>
          <w:color w:val="000000"/>
        </w:rPr>
        <w:t xml:space="preserve"> expenses and revenues</w:t>
      </w:r>
      <w:r>
        <w:rPr>
          <w:rFonts w:asciiTheme="minorHAnsi" w:hAnsiTheme="minorHAnsi" w:cstheme="minorHAnsi"/>
          <w:b/>
          <w:color w:val="000000"/>
        </w:rPr>
        <w:t xml:space="preserve"> (add rows as needed)</w:t>
      </w:r>
      <w:r w:rsidR="00D92BDF" w:rsidRPr="00F44633">
        <w:rPr>
          <w:rFonts w:asciiTheme="minorHAnsi" w:hAnsiTheme="minorHAnsi" w:cstheme="minorHAnsi"/>
          <w:b/>
          <w:color w:val="000000"/>
        </w:rPr>
        <w:t>?</w:t>
      </w:r>
    </w:p>
    <w:p w14:paraId="57B956C2" w14:textId="77777777" w:rsidR="006D03DE" w:rsidRPr="00F44633" w:rsidRDefault="006D03DE" w:rsidP="00E30E96">
      <w:pPr>
        <w:spacing w:line="276" w:lineRule="auto"/>
        <w:ind w:left="-630" w:right="-720"/>
        <w:rPr>
          <w:rFonts w:asciiTheme="minorHAnsi" w:hAnsiTheme="minorHAnsi" w:cstheme="minorHAnsi"/>
          <w:color w:val="3E382A"/>
        </w:rPr>
      </w:pPr>
      <w:r w:rsidRPr="00F44633">
        <w:rPr>
          <w:rFonts w:asciiTheme="minorHAnsi" w:hAnsiTheme="minorHAnsi" w:cstheme="minorHAnsi"/>
          <w:color w:val="3E382A"/>
        </w:rPr>
        <w:tab/>
      </w:r>
    </w:p>
    <w:tbl>
      <w:tblPr>
        <w:tblStyle w:val="TableGrid"/>
        <w:tblW w:w="0" w:type="auto"/>
        <w:tblLook w:val="04A0" w:firstRow="1" w:lastRow="0" w:firstColumn="1" w:lastColumn="0" w:noHBand="0" w:noVBand="1"/>
      </w:tblPr>
      <w:tblGrid>
        <w:gridCol w:w="3192"/>
        <w:gridCol w:w="3192"/>
        <w:gridCol w:w="3192"/>
      </w:tblGrid>
      <w:tr w:rsidR="006D03DE" w:rsidRPr="00F44633" w14:paraId="57B956C6" w14:textId="77777777" w:rsidTr="006D03DE">
        <w:tc>
          <w:tcPr>
            <w:tcW w:w="3192" w:type="dxa"/>
          </w:tcPr>
          <w:p w14:paraId="57B956C3" w14:textId="77777777" w:rsidR="006D03DE" w:rsidRPr="00F44633" w:rsidRDefault="006D03DE" w:rsidP="00E30E96">
            <w:pPr>
              <w:spacing w:line="276" w:lineRule="auto"/>
              <w:ind w:right="-720"/>
              <w:rPr>
                <w:rFonts w:asciiTheme="minorHAnsi" w:hAnsiTheme="minorHAnsi" w:cstheme="minorHAnsi"/>
                <w:color w:val="3E382A"/>
              </w:rPr>
            </w:pPr>
            <w:r w:rsidRPr="00F44633">
              <w:rPr>
                <w:rFonts w:asciiTheme="minorHAnsi" w:hAnsiTheme="minorHAnsi" w:cstheme="minorHAnsi"/>
                <w:color w:val="3E382A"/>
              </w:rPr>
              <w:t>Expenses</w:t>
            </w:r>
          </w:p>
        </w:tc>
        <w:tc>
          <w:tcPr>
            <w:tcW w:w="3192" w:type="dxa"/>
          </w:tcPr>
          <w:p w14:paraId="57B956C4" w14:textId="77777777" w:rsidR="006D03DE" w:rsidRPr="00F44633" w:rsidRDefault="006D03DE" w:rsidP="00E30E96">
            <w:pPr>
              <w:spacing w:line="276" w:lineRule="auto"/>
              <w:ind w:right="-720"/>
              <w:rPr>
                <w:rFonts w:asciiTheme="minorHAnsi" w:hAnsiTheme="minorHAnsi" w:cstheme="minorHAnsi"/>
                <w:color w:val="3E382A"/>
              </w:rPr>
            </w:pPr>
          </w:p>
        </w:tc>
        <w:tc>
          <w:tcPr>
            <w:tcW w:w="3192" w:type="dxa"/>
          </w:tcPr>
          <w:p w14:paraId="57B956C5" w14:textId="77777777" w:rsidR="006D03DE" w:rsidRPr="00F44633" w:rsidRDefault="006D03DE" w:rsidP="00E30E96">
            <w:pPr>
              <w:spacing w:line="276" w:lineRule="auto"/>
              <w:ind w:right="-720"/>
              <w:rPr>
                <w:rFonts w:asciiTheme="minorHAnsi" w:hAnsiTheme="minorHAnsi" w:cstheme="minorHAnsi"/>
                <w:color w:val="3E382A"/>
              </w:rPr>
            </w:pPr>
          </w:p>
        </w:tc>
      </w:tr>
      <w:tr w:rsidR="006D03DE" w:rsidRPr="00F44633" w14:paraId="57B956CA" w14:textId="77777777" w:rsidTr="006D03DE">
        <w:tc>
          <w:tcPr>
            <w:tcW w:w="3192" w:type="dxa"/>
          </w:tcPr>
          <w:p w14:paraId="57B956C7" w14:textId="77777777" w:rsidR="006D03DE" w:rsidRPr="00F44633" w:rsidRDefault="006D03DE" w:rsidP="00E30E96">
            <w:pPr>
              <w:spacing w:line="276" w:lineRule="auto"/>
              <w:ind w:right="-720"/>
              <w:rPr>
                <w:rFonts w:asciiTheme="minorHAnsi" w:hAnsiTheme="minorHAnsi" w:cstheme="minorHAnsi"/>
                <w:color w:val="3E382A"/>
              </w:rPr>
            </w:pPr>
          </w:p>
        </w:tc>
        <w:tc>
          <w:tcPr>
            <w:tcW w:w="3192" w:type="dxa"/>
          </w:tcPr>
          <w:p w14:paraId="57B956C8" w14:textId="77777777" w:rsidR="006D03DE" w:rsidRPr="00F44633" w:rsidRDefault="006D03DE" w:rsidP="00E30E96">
            <w:pPr>
              <w:spacing w:line="276" w:lineRule="auto"/>
              <w:ind w:right="-720"/>
              <w:rPr>
                <w:rFonts w:asciiTheme="minorHAnsi" w:hAnsiTheme="minorHAnsi" w:cstheme="minorHAnsi"/>
                <w:color w:val="3E382A"/>
              </w:rPr>
            </w:pPr>
          </w:p>
        </w:tc>
        <w:tc>
          <w:tcPr>
            <w:tcW w:w="3192" w:type="dxa"/>
          </w:tcPr>
          <w:p w14:paraId="57B956C9" w14:textId="77777777" w:rsidR="006D03DE" w:rsidRPr="00F44633" w:rsidRDefault="006D03DE" w:rsidP="00E30E96">
            <w:pPr>
              <w:spacing w:line="276" w:lineRule="auto"/>
              <w:ind w:right="-720"/>
              <w:rPr>
                <w:rFonts w:asciiTheme="minorHAnsi" w:hAnsiTheme="minorHAnsi" w:cstheme="minorHAnsi"/>
                <w:color w:val="3E382A"/>
              </w:rPr>
            </w:pPr>
          </w:p>
        </w:tc>
      </w:tr>
      <w:tr w:rsidR="006D03DE" w:rsidRPr="00F44633" w14:paraId="57B956CE" w14:textId="77777777" w:rsidTr="006D03DE">
        <w:tc>
          <w:tcPr>
            <w:tcW w:w="3192" w:type="dxa"/>
          </w:tcPr>
          <w:p w14:paraId="57B956CB" w14:textId="77777777" w:rsidR="006D03DE" w:rsidRPr="00F44633" w:rsidRDefault="006D03DE" w:rsidP="00E30E96">
            <w:pPr>
              <w:spacing w:line="276" w:lineRule="auto"/>
              <w:ind w:right="-720"/>
              <w:rPr>
                <w:rFonts w:asciiTheme="minorHAnsi" w:hAnsiTheme="minorHAnsi" w:cstheme="minorHAnsi"/>
                <w:color w:val="3E382A"/>
              </w:rPr>
            </w:pPr>
            <w:r w:rsidRPr="00F44633">
              <w:rPr>
                <w:rFonts w:asciiTheme="minorHAnsi" w:hAnsiTheme="minorHAnsi" w:cstheme="minorHAnsi"/>
                <w:color w:val="3E382A"/>
              </w:rPr>
              <w:t>Income</w:t>
            </w:r>
          </w:p>
        </w:tc>
        <w:tc>
          <w:tcPr>
            <w:tcW w:w="3192" w:type="dxa"/>
          </w:tcPr>
          <w:p w14:paraId="57B956CC" w14:textId="77777777" w:rsidR="006D03DE" w:rsidRPr="00F44633" w:rsidRDefault="006D03DE" w:rsidP="00E30E96">
            <w:pPr>
              <w:spacing w:line="276" w:lineRule="auto"/>
              <w:ind w:right="-720"/>
              <w:rPr>
                <w:rFonts w:asciiTheme="minorHAnsi" w:hAnsiTheme="minorHAnsi" w:cstheme="minorHAnsi"/>
                <w:color w:val="3E382A"/>
              </w:rPr>
            </w:pPr>
          </w:p>
        </w:tc>
        <w:tc>
          <w:tcPr>
            <w:tcW w:w="3192" w:type="dxa"/>
          </w:tcPr>
          <w:p w14:paraId="57B956CD" w14:textId="77777777" w:rsidR="006D03DE" w:rsidRPr="00F44633" w:rsidRDefault="006D03DE" w:rsidP="00E30E96">
            <w:pPr>
              <w:spacing w:line="276" w:lineRule="auto"/>
              <w:ind w:right="-720"/>
              <w:rPr>
                <w:rFonts w:asciiTheme="minorHAnsi" w:hAnsiTheme="minorHAnsi" w:cstheme="minorHAnsi"/>
                <w:color w:val="3E382A"/>
              </w:rPr>
            </w:pPr>
          </w:p>
        </w:tc>
      </w:tr>
      <w:tr w:rsidR="007E43C9" w:rsidRPr="00F44633" w14:paraId="57B956D2" w14:textId="77777777" w:rsidTr="006D03DE">
        <w:tc>
          <w:tcPr>
            <w:tcW w:w="3192" w:type="dxa"/>
          </w:tcPr>
          <w:p w14:paraId="57B956CF" w14:textId="77777777" w:rsidR="007E43C9" w:rsidRPr="00F44633" w:rsidRDefault="007E43C9" w:rsidP="00E30E96">
            <w:pPr>
              <w:spacing w:line="276" w:lineRule="auto"/>
              <w:ind w:right="-720"/>
              <w:rPr>
                <w:rFonts w:asciiTheme="minorHAnsi" w:hAnsiTheme="minorHAnsi" w:cstheme="minorHAnsi"/>
                <w:color w:val="3E382A"/>
              </w:rPr>
            </w:pPr>
          </w:p>
        </w:tc>
        <w:tc>
          <w:tcPr>
            <w:tcW w:w="3192" w:type="dxa"/>
          </w:tcPr>
          <w:p w14:paraId="57B956D0" w14:textId="77777777" w:rsidR="007E43C9" w:rsidRPr="00F44633" w:rsidRDefault="007E43C9" w:rsidP="00E30E96">
            <w:pPr>
              <w:spacing w:line="276" w:lineRule="auto"/>
              <w:ind w:right="-720"/>
              <w:rPr>
                <w:rFonts w:asciiTheme="minorHAnsi" w:hAnsiTheme="minorHAnsi" w:cstheme="minorHAnsi"/>
                <w:color w:val="3E382A"/>
              </w:rPr>
            </w:pPr>
          </w:p>
        </w:tc>
        <w:tc>
          <w:tcPr>
            <w:tcW w:w="3192" w:type="dxa"/>
          </w:tcPr>
          <w:p w14:paraId="57B956D1" w14:textId="77777777" w:rsidR="007E43C9" w:rsidRPr="00F44633" w:rsidRDefault="007E43C9" w:rsidP="00E30E96">
            <w:pPr>
              <w:spacing w:line="276" w:lineRule="auto"/>
              <w:ind w:right="-720"/>
              <w:rPr>
                <w:rFonts w:asciiTheme="minorHAnsi" w:hAnsiTheme="minorHAnsi" w:cstheme="minorHAnsi"/>
                <w:color w:val="3E382A"/>
              </w:rPr>
            </w:pPr>
          </w:p>
        </w:tc>
      </w:tr>
      <w:tr w:rsidR="006D03DE" w:rsidRPr="00F44633" w14:paraId="57B956D6" w14:textId="77777777" w:rsidTr="006D03DE">
        <w:tc>
          <w:tcPr>
            <w:tcW w:w="3192" w:type="dxa"/>
          </w:tcPr>
          <w:p w14:paraId="57B956D3" w14:textId="77777777" w:rsidR="006D03DE" w:rsidRPr="00F44633" w:rsidRDefault="006D03DE" w:rsidP="00E30E96">
            <w:pPr>
              <w:spacing w:line="276" w:lineRule="auto"/>
              <w:ind w:right="-720"/>
              <w:rPr>
                <w:rFonts w:asciiTheme="minorHAnsi" w:hAnsiTheme="minorHAnsi" w:cstheme="minorHAnsi"/>
                <w:color w:val="3E382A"/>
              </w:rPr>
            </w:pPr>
            <w:r w:rsidRPr="00F44633">
              <w:rPr>
                <w:rFonts w:asciiTheme="minorHAnsi" w:hAnsiTheme="minorHAnsi" w:cstheme="minorHAnsi"/>
                <w:color w:val="3E382A"/>
              </w:rPr>
              <w:t>Total</w:t>
            </w:r>
          </w:p>
        </w:tc>
        <w:tc>
          <w:tcPr>
            <w:tcW w:w="3192" w:type="dxa"/>
          </w:tcPr>
          <w:p w14:paraId="57B956D4" w14:textId="77777777" w:rsidR="006D03DE" w:rsidRPr="00F44633" w:rsidRDefault="006D03DE" w:rsidP="00E30E96">
            <w:pPr>
              <w:spacing w:line="276" w:lineRule="auto"/>
              <w:ind w:right="-720"/>
              <w:rPr>
                <w:rFonts w:asciiTheme="minorHAnsi" w:hAnsiTheme="minorHAnsi" w:cstheme="minorHAnsi"/>
                <w:color w:val="3E382A"/>
              </w:rPr>
            </w:pPr>
          </w:p>
        </w:tc>
        <w:tc>
          <w:tcPr>
            <w:tcW w:w="3192" w:type="dxa"/>
          </w:tcPr>
          <w:p w14:paraId="57B956D5" w14:textId="77777777" w:rsidR="006D03DE" w:rsidRPr="00F44633" w:rsidRDefault="006D03DE" w:rsidP="00E30E96">
            <w:pPr>
              <w:spacing w:line="276" w:lineRule="auto"/>
              <w:ind w:right="-720"/>
              <w:rPr>
                <w:rFonts w:asciiTheme="minorHAnsi" w:hAnsiTheme="minorHAnsi" w:cstheme="minorHAnsi"/>
                <w:color w:val="3E382A"/>
              </w:rPr>
            </w:pPr>
          </w:p>
        </w:tc>
      </w:tr>
    </w:tbl>
    <w:p w14:paraId="0B79A9EE" w14:textId="77777777" w:rsidR="00A210A7" w:rsidRDefault="006C33C1" w:rsidP="007B5B26">
      <w:pPr>
        <w:spacing w:line="276" w:lineRule="auto"/>
        <w:ind w:left="-630" w:right="-720"/>
        <w:rPr>
          <w:rFonts w:asciiTheme="minorHAnsi" w:hAnsiTheme="minorHAnsi" w:cstheme="minorHAnsi"/>
          <w:color w:val="3E382A"/>
        </w:rPr>
      </w:pPr>
      <w:r w:rsidRPr="00F44633">
        <w:rPr>
          <w:rFonts w:asciiTheme="minorHAnsi" w:hAnsiTheme="minorHAnsi" w:cstheme="minorHAnsi"/>
          <w:color w:val="3E382A"/>
        </w:rPr>
        <w:tab/>
      </w:r>
    </w:p>
    <w:p w14:paraId="57B956D7" w14:textId="50453E73" w:rsidR="00D92BDF" w:rsidRPr="00F44633" w:rsidRDefault="00D92BDF" w:rsidP="00A210A7">
      <w:pPr>
        <w:spacing w:line="276" w:lineRule="auto"/>
        <w:ind w:left="-630" w:right="-720" w:firstLine="630"/>
        <w:rPr>
          <w:rFonts w:asciiTheme="minorHAnsi" w:hAnsiTheme="minorHAnsi" w:cstheme="minorHAnsi"/>
          <w:b/>
          <w:color w:val="3E382A"/>
        </w:rPr>
      </w:pPr>
      <w:r w:rsidRPr="00F44633">
        <w:rPr>
          <w:rFonts w:asciiTheme="minorHAnsi" w:hAnsiTheme="minorHAnsi" w:cstheme="minorHAnsi"/>
          <w:b/>
          <w:color w:val="3E382A"/>
        </w:rPr>
        <w:t>How will Federal funds will be matched?</w:t>
      </w:r>
    </w:p>
    <w:p w14:paraId="57B956D8" w14:textId="77777777" w:rsidR="006D03DE" w:rsidRPr="00F44633" w:rsidRDefault="006D03DE" w:rsidP="00E30E96">
      <w:pPr>
        <w:spacing w:line="276" w:lineRule="auto"/>
        <w:rPr>
          <w:rFonts w:asciiTheme="minorHAnsi" w:hAnsiTheme="minorHAnsi" w:cstheme="minorHAnsi"/>
          <w:b/>
          <w:color w:val="3E382A"/>
        </w:rPr>
      </w:pPr>
    </w:p>
    <w:p w14:paraId="57B956D9" w14:textId="77777777" w:rsidR="000D5D02" w:rsidRPr="00F44633" w:rsidRDefault="000D5D02" w:rsidP="00E30E96">
      <w:pPr>
        <w:spacing w:line="276" w:lineRule="auto"/>
        <w:rPr>
          <w:rFonts w:asciiTheme="minorHAnsi" w:hAnsiTheme="minorHAnsi" w:cstheme="minorHAnsi"/>
          <w:b/>
          <w:bCs/>
          <w:color w:val="000000"/>
        </w:rPr>
      </w:pPr>
      <w:r w:rsidRPr="00F44633">
        <w:rPr>
          <w:rFonts w:asciiTheme="minorHAnsi" w:hAnsiTheme="minorHAnsi" w:cstheme="minorHAnsi"/>
          <w:b/>
          <w:bCs/>
          <w:color w:val="000000"/>
        </w:rPr>
        <w:t>Local match options include cash or in-kind resources. Please describe in detail.</w:t>
      </w:r>
    </w:p>
    <w:p w14:paraId="57B956DA" w14:textId="77777777" w:rsidR="000D5D02" w:rsidRPr="00F44633" w:rsidRDefault="000D5D02" w:rsidP="00E30E96">
      <w:pPr>
        <w:spacing w:line="276" w:lineRule="auto"/>
        <w:rPr>
          <w:rFonts w:asciiTheme="minorHAnsi" w:hAnsiTheme="minorHAnsi" w:cstheme="minorHAnsi"/>
          <w:bCs/>
          <w:color w:val="000000"/>
        </w:rPr>
      </w:pPr>
    </w:p>
    <w:p w14:paraId="57B956DB" w14:textId="77777777" w:rsidR="003816D0" w:rsidRPr="00F44633" w:rsidRDefault="003816D0" w:rsidP="00E30E96">
      <w:pPr>
        <w:spacing w:line="276" w:lineRule="auto"/>
        <w:rPr>
          <w:rFonts w:asciiTheme="minorHAnsi" w:hAnsiTheme="minorHAnsi" w:cstheme="minorHAnsi"/>
          <w:bCs/>
          <w:color w:val="000000"/>
        </w:rPr>
      </w:pPr>
    </w:p>
    <w:p w14:paraId="57B956DC" w14:textId="77777777" w:rsidR="003816D0" w:rsidRPr="00F44633" w:rsidRDefault="003816D0" w:rsidP="00E30E96">
      <w:pPr>
        <w:spacing w:line="276" w:lineRule="auto"/>
        <w:rPr>
          <w:rFonts w:asciiTheme="minorHAnsi" w:hAnsiTheme="minorHAnsi" w:cstheme="minorHAnsi"/>
          <w:bCs/>
          <w:color w:val="000000"/>
        </w:rPr>
      </w:pPr>
    </w:p>
    <w:p w14:paraId="57B956DD" w14:textId="77777777" w:rsidR="000D5D02" w:rsidRPr="00F44633" w:rsidRDefault="000D5D02" w:rsidP="00E30E96">
      <w:pPr>
        <w:spacing w:line="276" w:lineRule="auto"/>
        <w:rPr>
          <w:rFonts w:asciiTheme="minorHAnsi" w:hAnsiTheme="minorHAnsi" w:cstheme="minorHAnsi"/>
          <w:bCs/>
          <w:color w:val="000000"/>
        </w:rPr>
      </w:pPr>
      <w:r w:rsidRPr="00F44633">
        <w:rPr>
          <w:rFonts w:asciiTheme="minorHAnsi" w:hAnsiTheme="minorHAnsi" w:cstheme="minorHAnsi"/>
          <w:bCs/>
          <w:color w:val="000000"/>
        </w:rPr>
        <w:t xml:space="preserve">D. </w:t>
      </w:r>
      <w:r w:rsidRPr="00F44633">
        <w:rPr>
          <w:rFonts w:asciiTheme="minorHAnsi" w:hAnsiTheme="minorHAnsi" w:cstheme="minorHAnsi"/>
          <w:b/>
          <w:bCs/>
          <w:color w:val="000000"/>
        </w:rPr>
        <w:t>Project Evaluation</w:t>
      </w:r>
      <w:r w:rsidRPr="00F44633">
        <w:rPr>
          <w:rFonts w:asciiTheme="minorHAnsi" w:hAnsiTheme="minorHAnsi" w:cstheme="minorHAnsi"/>
          <w:bCs/>
          <w:color w:val="000000"/>
        </w:rPr>
        <w:t xml:space="preserve"> </w:t>
      </w:r>
    </w:p>
    <w:p w14:paraId="57B956DE" w14:textId="77777777" w:rsidR="000D5D02" w:rsidRPr="00F44633" w:rsidRDefault="000D5D02" w:rsidP="00E30E96">
      <w:pPr>
        <w:spacing w:line="276" w:lineRule="auto"/>
        <w:rPr>
          <w:rFonts w:asciiTheme="minorHAnsi" w:hAnsiTheme="minorHAnsi" w:cstheme="minorHAnsi"/>
          <w:bCs/>
          <w:color w:val="000000"/>
        </w:rPr>
      </w:pPr>
    </w:p>
    <w:p w14:paraId="57B956DF" w14:textId="77777777" w:rsidR="00405B45" w:rsidRPr="00F44633" w:rsidRDefault="000D5D02" w:rsidP="00E30E96">
      <w:pPr>
        <w:spacing w:line="276" w:lineRule="auto"/>
        <w:rPr>
          <w:rFonts w:asciiTheme="minorHAnsi" w:hAnsiTheme="minorHAnsi" w:cstheme="minorHAnsi"/>
          <w:bCs/>
          <w:color w:val="000000"/>
        </w:rPr>
      </w:pPr>
      <w:r w:rsidRPr="00F44633">
        <w:rPr>
          <w:rFonts w:asciiTheme="minorHAnsi" w:hAnsiTheme="minorHAnsi" w:cstheme="minorHAnsi"/>
          <w:bCs/>
          <w:color w:val="000000"/>
        </w:rPr>
        <w:t>How will you measure the performance of the project? What are the most important outcomes? Describe criteria you will use to measure the project’s performance.</w:t>
      </w:r>
    </w:p>
    <w:p w14:paraId="57B956E0" w14:textId="77777777" w:rsidR="003816D0" w:rsidRPr="00F44633" w:rsidRDefault="003816D0" w:rsidP="00E30E96">
      <w:pPr>
        <w:spacing w:line="276" w:lineRule="auto"/>
        <w:rPr>
          <w:rFonts w:asciiTheme="minorHAnsi" w:hAnsiTheme="minorHAnsi" w:cstheme="minorHAnsi"/>
          <w:bCs/>
          <w:color w:val="000000"/>
        </w:rPr>
      </w:pPr>
    </w:p>
    <w:p w14:paraId="57B956E1" w14:textId="77777777" w:rsidR="003816D0" w:rsidRPr="00F44633" w:rsidRDefault="003816D0" w:rsidP="00E30E96">
      <w:pPr>
        <w:spacing w:line="276" w:lineRule="auto"/>
        <w:rPr>
          <w:rFonts w:asciiTheme="minorHAnsi" w:hAnsiTheme="minorHAnsi" w:cstheme="minorHAnsi"/>
          <w:bCs/>
          <w:color w:val="000000"/>
        </w:rPr>
      </w:pPr>
    </w:p>
    <w:p w14:paraId="57B956E2" w14:textId="77777777" w:rsidR="00627245" w:rsidRPr="00F44633" w:rsidRDefault="00627245" w:rsidP="00E30E96">
      <w:pPr>
        <w:spacing w:line="276" w:lineRule="auto"/>
        <w:rPr>
          <w:rFonts w:asciiTheme="minorHAnsi" w:hAnsiTheme="minorHAnsi" w:cstheme="minorHAnsi"/>
          <w:bCs/>
          <w:color w:val="000000"/>
        </w:rPr>
      </w:pPr>
    </w:p>
    <w:p w14:paraId="57B956E3" w14:textId="77777777" w:rsidR="00627245" w:rsidRPr="00F44633" w:rsidRDefault="006F1812" w:rsidP="00E30E96">
      <w:pPr>
        <w:spacing w:line="276" w:lineRule="auto"/>
        <w:rPr>
          <w:rFonts w:asciiTheme="minorHAnsi" w:hAnsiTheme="minorHAnsi" w:cstheme="minorHAnsi"/>
          <w:bCs/>
          <w:color w:val="000000"/>
        </w:rPr>
      </w:pPr>
      <w:r w:rsidRPr="00F44633">
        <w:rPr>
          <w:rFonts w:asciiTheme="minorHAnsi" w:hAnsiTheme="minorHAnsi" w:cstheme="minorHAnsi"/>
          <w:bCs/>
          <w:color w:val="000000"/>
        </w:rPr>
        <w:t xml:space="preserve">E. </w:t>
      </w:r>
      <w:r w:rsidR="00627245" w:rsidRPr="00F44633">
        <w:rPr>
          <w:rFonts w:asciiTheme="minorHAnsi" w:hAnsiTheme="minorHAnsi" w:cstheme="minorHAnsi"/>
          <w:b/>
          <w:bCs/>
          <w:color w:val="000000"/>
        </w:rPr>
        <w:t>Certification by Chief Executive Officer of Applicant</w:t>
      </w:r>
    </w:p>
    <w:p w14:paraId="57B956E4" w14:textId="77777777" w:rsidR="00627245" w:rsidRPr="00F44633" w:rsidRDefault="00627245" w:rsidP="00E30E96">
      <w:pPr>
        <w:spacing w:line="276" w:lineRule="auto"/>
        <w:rPr>
          <w:rFonts w:asciiTheme="minorHAnsi" w:hAnsiTheme="minorHAnsi" w:cstheme="minorHAnsi"/>
          <w:bCs/>
          <w:color w:val="000000"/>
        </w:rPr>
      </w:pPr>
    </w:p>
    <w:p w14:paraId="57B956E5" w14:textId="77777777" w:rsidR="00D92BDF" w:rsidRPr="00F44633" w:rsidRDefault="006F1812" w:rsidP="00E30E96">
      <w:pPr>
        <w:spacing w:line="276" w:lineRule="auto"/>
        <w:rPr>
          <w:rFonts w:asciiTheme="minorHAnsi" w:hAnsiTheme="minorHAnsi" w:cstheme="minorHAnsi"/>
        </w:rPr>
      </w:pPr>
      <w:r w:rsidRPr="00F44633">
        <w:rPr>
          <w:rFonts w:asciiTheme="minorHAnsi" w:hAnsiTheme="minorHAnsi" w:cstheme="minorHAnsi"/>
        </w:rPr>
        <w:t>I hereby certify all information and data in this application are true and correct to the best of my knowledge and belief and are supported by our records.</w:t>
      </w:r>
      <w:r w:rsidR="003816D0" w:rsidRPr="00F44633">
        <w:rPr>
          <w:rFonts w:asciiTheme="minorHAnsi" w:hAnsiTheme="minorHAnsi" w:cstheme="minorHAnsi"/>
        </w:rPr>
        <w:t xml:space="preserve"> I certify, as applicant, we will comply with all applicable Federal requirements.</w:t>
      </w:r>
    </w:p>
    <w:p w14:paraId="57B956E6" w14:textId="77777777" w:rsidR="003816D0" w:rsidRPr="00F44633" w:rsidRDefault="003816D0" w:rsidP="00E30E96">
      <w:pPr>
        <w:spacing w:line="276" w:lineRule="auto"/>
        <w:rPr>
          <w:rFonts w:asciiTheme="minorHAnsi" w:hAnsiTheme="minorHAnsi" w:cstheme="minorHAnsi"/>
        </w:rPr>
      </w:pPr>
    </w:p>
    <w:tbl>
      <w:tblPr>
        <w:tblW w:w="5120" w:type="dxa"/>
        <w:tblInd w:w="108" w:type="dxa"/>
        <w:tblLook w:val="04A0" w:firstRow="1" w:lastRow="0" w:firstColumn="1" w:lastColumn="0" w:noHBand="0" w:noVBand="1"/>
      </w:tblPr>
      <w:tblGrid>
        <w:gridCol w:w="9513"/>
      </w:tblGrid>
      <w:tr w:rsidR="00627245" w:rsidRPr="00F44633" w14:paraId="57B956F0" w14:textId="77777777" w:rsidTr="00627245">
        <w:trPr>
          <w:trHeight w:val="1015"/>
        </w:trPr>
        <w:tc>
          <w:tcPr>
            <w:tcW w:w="5120" w:type="dxa"/>
            <w:tcBorders>
              <w:top w:val="nil"/>
              <w:left w:val="nil"/>
              <w:bottom w:val="nil"/>
              <w:right w:val="nil"/>
            </w:tcBorders>
            <w:shd w:val="clear" w:color="auto" w:fill="auto"/>
            <w:vAlign w:val="bottom"/>
            <w:hideMark/>
          </w:tcPr>
          <w:tbl>
            <w:tblPr>
              <w:tblStyle w:val="TableGrid"/>
              <w:tblW w:w="9287" w:type="dxa"/>
              <w:tblLook w:val="04A0" w:firstRow="1" w:lastRow="0" w:firstColumn="1" w:lastColumn="0" w:noHBand="0" w:noVBand="1"/>
            </w:tblPr>
            <w:tblGrid>
              <w:gridCol w:w="5543"/>
              <w:gridCol w:w="3744"/>
            </w:tblGrid>
            <w:tr w:rsidR="00627245" w:rsidRPr="00F44633" w14:paraId="57B956EA" w14:textId="77777777" w:rsidTr="00627245">
              <w:trPr>
                <w:trHeight w:val="301"/>
              </w:trPr>
              <w:tc>
                <w:tcPr>
                  <w:tcW w:w="5543" w:type="dxa"/>
                </w:tcPr>
                <w:p w14:paraId="57B956E7" w14:textId="77777777" w:rsidR="00627245" w:rsidRPr="00F44633" w:rsidRDefault="00627245" w:rsidP="00627245">
                  <w:pPr>
                    <w:rPr>
                      <w:rFonts w:asciiTheme="minorHAnsi" w:hAnsiTheme="minorHAnsi" w:cstheme="minorHAnsi"/>
                    </w:rPr>
                  </w:pPr>
                  <w:r w:rsidRPr="00F44633">
                    <w:rPr>
                      <w:rFonts w:asciiTheme="minorHAnsi" w:hAnsiTheme="minorHAnsi" w:cstheme="minorHAnsi"/>
                    </w:rPr>
                    <w:t>Name:</w:t>
                  </w:r>
                </w:p>
                <w:p w14:paraId="57B956E8" w14:textId="77777777" w:rsidR="00627245" w:rsidRPr="00F44633" w:rsidRDefault="00627245" w:rsidP="00627245">
                  <w:pPr>
                    <w:rPr>
                      <w:rFonts w:asciiTheme="minorHAnsi" w:hAnsiTheme="minorHAnsi" w:cstheme="minorHAnsi"/>
                    </w:rPr>
                  </w:pPr>
                </w:p>
              </w:tc>
              <w:tc>
                <w:tcPr>
                  <w:tcW w:w="3744" w:type="dxa"/>
                </w:tcPr>
                <w:p w14:paraId="57B956E9" w14:textId="77777777" w:rsidR="00627245" w:rsidRPr="00F44633" w:rsidRDefault="00627245" w:rsidP="00627245">
                  <w:pPr>
                    <w:rPr>
                      <w:rFonts w:asciiTheme="minorHAnsi" w:hAnsiTheme="minorHAnsi" w:cstheme="minorHAnsi"/>
                    </w:rPr>
                  </w:pPr>
                  <w:r w:rsidRPr="00F44633">
                    <w:rPr>
                      <w:rFonts w:asciiTheme="minorHAnsi" w:hAnsiTheme="minorHAnsi" w:cstheme="minorHAnsi"/>
                    </w:rPr>
                    <w:t>Title:</w:t>
                  </w:r>
                </w:p>
              </w:tc>
            </w:tr>
            <w:tr w:rsidR="00627245" w:rsidRPr="00F44633" w14:paraId="57B956EE" w14:textId="77777777" w:rsidTr="00627245">
              <w:trPr>
                <w:trHeight w:val="330"/>
              </w:trPr>
              <w:tc>
                <w:tcPr>
                  <w:tcW w:w="5543" w:type="dxa"/>
                </w:tcPr>
                <w:p w14:paraId="57B956EB" w14:textId="77777777" w:rsidR="00627245" w:rsidRPr="00F44633" w:rsidRDefault="00627245" w:rsidP="00627245">
                  <w:pPr>
                    <w:rPr>
                      <w:rFonts w:asciiTheme="minorHAnsi" w:hAnsiTheme="minorHAnsi" w:cstheme="minorHAnsi"/>
                    </w:rPr>
                  </w:pPr>
                  <w:r w:rsidRPr="00F44633">
                    <w:rPr>
                      <w:rFonts w:asciiTheme="minorHAnsi" w:hAnsiTheme="minorHAnsi" w:cstheme="minorHAnsi"/>
                    </w:rPr>
                    <w:t>Signature or email:</w:t>
                  </w:r>
                </w:p>
                <w:p w14:paraId="57B956EC" w14:textId="77777777" w:rsidR="00627245" w:rsidRPr="00F44633" w:rsidRDefault="00627245" w:rsidP="00627245">
                  <w:pPr>
                    <w:rPr>
                      <w:rFonts w:asciiTheme="minorHAnsi" w:hAnsiTheme="minorHAnsi" w:cstheme="minorHAnsi"/>
                    </w:rPr>
                  </w:pPr>
                </w:p>
              </w:tc>
              <w:tc>
                <w:tcPr>
                  <w:tcW w:w="3744" w:type="dxa"/>
                </w:tcPr>
                <w:p w14:paraId="57B956ED" w14:textId="77777777" w:rsidR="00627245" w:rsidRPr="00F44633" w:rsidRDefault="00627245" w:rsidP="00627245">
                  <w:pPr>
                    <w:rPr>
                      <w:rFonts w:asciiTheme="minorHAnsi" w:hAnsiTheme="minorHAnsi" w:cstheme="minorHAnsi"/>
                    </w:rPr>
                  </w:pPr>
                  <w:r w:rsidRPr="00F44633">
                    <w:rPr>
                      <w:rFonts w:asciiTheme="minorHAnsi" w:hAnsiTheme="minorHAnsi" w:cstheme="minorHAnsi"/>
                    </w:rPr>
                    <w:t>Date:</w:t>
                  </w:r>
                </w:p>
              </w:tc>
            </w:tr>
          </w:tbl>
          <w:p w14:paraId="57B956EF" w14:textId="77777777" w:rsidR="00627245" w:rsidRPr="00F44633" w:rsidRDefault="00627245" w:rsidP="00627245">
            <w:pPr>
              <w:rPr>
                <w:rFonts w:asciiTheme="minorHAnsi" w:hAnsiTheme="minorHAnsi" w:cstheme="minorHAnsi"/>
              </w:rPr>
            </w:pPr>
          </w:p>
        </w:tc>
      </w:tr>
      <w:tr w:rsidR="00627245" w:rsidRPr="00F44633" w14:paraId="57B956F4" w14:textId="77777777" w:rsidTr="00627245">
        <w:trPr>
          <w:trHeight w:val="311"/>
        </w:trPr>
        <w:tc>
          <w:tcPr>
            <w:tcW w:w="5120" w:type="dxa"/>
            <w:tcBorders>
              <w:top w:val="nil"/>
              <w:left w:val="nil"/>
              <w:bottom w:val="nil"/>
              <w:right w:val="nil"/>
            </w:tcBorders>
            <w:shd w:val="clear" w:color="auto" w:fill="auto"/>
            <w:noWrap/>
            <w:vAlign w:val="bottom"/>
          </w:tcPr>
          <w:p w14:paraId="57B956F1" w14:textId="77777777" w:rsidR="00627245" w:rsidRPr="00F44633" w:rsidRDefault="00627245" w:rsidP="00627245">
            <w:pPr>
              <w:rPr>
                <w:rFonts w:asciiTheme="minorHAnsi" w:hAnsiTheme="minorHAnsi" w:cstheme="minorHAnsi"/>
              </w:rPr>
            </w:pPr>
          </w:p>
          <w:p w14:paraId="57B956F2" w14:textId="77777777" w:rsidR="006F1812" w:rsidRPr="00F44633" w:rsidRDefault="006F1812" w:rsidP="00627245">
            <w:pPr>
              <w:rPr>
                <w:rFonts w:asciiTheme="minorHAnsi" w:hAnsiTheme="minorHAnsi" w:cstheme="minorHAnsi"/>
              </w:rPr>
            </w:pPr>
          </w:p>
          <w:p w14:paraId="57B956F3" w14:textId="77777777" w:rsidR="006F1812" w:rsidRPr="00F44633" w:rsidRDefault="006F1812" w:rsidP="00627245">
            <w:pPr>
              <w:rPr>
                <w:rFonts w:asciiTheme="minorHAnsi" w:hAnsiTheme="minorHAnsi" w:cstheme="minorHAnsi"/>
              </w:rPr>
            </w:pPr>
          </w:p>
        </w:tc>
      </w:tr>
    </w:tbl>
    <w:p w14:paraId="57B956F5" w14:textId="7F0D6E0F" w:rsidR="00D92BDF" w:rsidRPr="00F44633" w:rsidRDefault="00D92BDF" w:rsidP="00E30E96">
      <w:pPr>
        <w:spacing w:line="276" w:lineRule="auto"/>
        <w:rPr>
          <w:rFonts w:asciiTheme="minorHAnsi" w:hAnsiTheme="minorHAnsi" w:cstheme="minorHAnsi"/>
          <w:b/>
        </w:rPr>
      </w:pPr>
      <w:r w:rsidRPr="00F44633">
        <w:rPr>
          <w:rFonts w:asciiTheme="minorHAnsi" w:hAnsiTheme="minorHAnsi" w:cstheme="minorHAnsi"/>
          <w:b/>
        </w:rPr>
        <w:t xml:space="preserve">Send to Fernando </w:t>
      </w:r>
      <w:proofErr w:type="spellStart"/>
      <w:r w:rsidRPr="00F44633">
        <w:rPr>
          <w:rFonts w:asciiTheme="minorHAnsi" w:hAnsiTheme="minorHAnsi" w:cstheme="minorHAnsi"/>
          <w:b/>
        </w:rPr>
        <w:t>deAragon</w:t>
      </w:r>
      <w:proofErr w:type="spellEnd"/>
      <w:r w:rsidRPr="00F44633">
        <w:rPr>
          <w:rFonts w:asciiTheme="minorHAnsi" w:hAnsiTheme="minorHAnsi" w:cstheme="minorHAnsi"/>
          <w:b/>
        </w:rPr>
        <w:t xml:space="preserve">, ITCTC, 121 E. Court St, Ithaca, NY 14850 or by email </w:t>
      </w:r>
      <w:hyperlink r:id="rId10" w:history="1">
        <w:r w:rsidRPr="00F44633">
          <w:rPr>
            <w:rStyle w:val="Hyperlink"/>
            <w:rFonts w:asciiTheme="minorHAnsi" w:hAnsiTheme="minorHAnsi" w:cstheme="minorHAnsi"/>
            <w:b/>
          </w:rPr>
          <w:t>fdearagon@tompkins-co.org</w:t>
        </w:r>
      </w:hyperlink>
      <w:r w:rsidRPr="00F44633">
        <w:rPr>
          <w:rFonts w:asciiTheme="minorHAnsi" w:hAnsiTheme="minorHAnsi" w:cstheme="minorHAnsi"/>
          <w:b/>
        </w:rPr>
        <w:t xml:space="preserve"> before 4 pm on </w:t>
      </w:r>
      <w:r w:rsidR="00A210A7">
        <w:rPr>
          <w:rFonts w:asciiTheme="minorHAnsi" w:hAnsiTheme="minorHAnsi" w:cstheme="minorHAnsi"/>
          <w:b/>
        </w:rPr>
        <w:t>Nov</w:t>
      </w:r>
      <w:r w:rsidR="009E0D66" w:rsidRPr="00F44633">
        <w:rPr>
          <w:rFonts w:asciiTheme="minorHAnsi" w:hAnsiTheme="minorHAnsi" w:cstheme="minorHAnsi"/>
          <w:b/>
        </w:rPr>
        <w:t xml:space="preserve"> </w:t>
      </w:r>
      <w:r w:rsidR="00C83473" w:rsidRPr="00F44633">
        <w:rPr>
          <w:rFonts w:asciiTheme="minorHAnsi" w:hAnsiTheme="minorHAnsi" w:cstheme="minorHAnsi"/>
          <w:b/>
        </w:rPr>
        <w:t>3</w:t>
      </w:r>
      <w:r w:rsidR="009E0D66" w:rsidRPr="00F44633">
        <w:rPr>
          <w:rFonts w:asciiTheme="minorHAnsi" w:hAnsiTheme="minorHAnsi" w:cstheme="minorHAnsi"/>
          <w:b/>
        </w:rPr>
        <w:t>, 201</w:t>
      </w:r>
      <w:r w:rsidR="00A210A7">
        <w:rPr>
          <w:rFonts w:asciiTheme="minorHAnsi" w:hAnsiTheme="minorHAnsi" w:cstheme="minorHAnsi"/>
          <w:b/>
        </w:rPr>
        <w:t>7</w:t>
      </w:r>
      <w:r w:rsidRPr="00F44633">
        <w:rPr>
          <w:rFonts w:asciiTheme="minorHAnsi" w:hAnsiTheme="minorHAnsi" w:cstheme="minorHAnsi"/>
          <w:b/>
        </w:rPr>
        <w:t xml:space="preserve">. </w:t>
      </w:r>
    </w:p>
    <w:p w14:paraId="57B956F6" w14:textId="77777777" w:rsidR="005A5C56" w:rsidRPr="00F44633" w:rsidRDefault="005A5C56" w:rsidP="00E30E96">
      <w:pPr>
        <w:spacing w:line="276" w:lineRule="auto"/>
        <w:rPr>
          <w:rFonts w:asciiTheme="minorHAnsi" w:hAnsiTheme="minorHAnsi" w:cstheme="minorHAnsi"/>
          <w:b/>
        </w:rPr>
      </w:pPr>
    </w:p>
    <w:p w14:paraId="57B956FF" w14:textId="7917CF4F" w:rsidR="006F1812" w:rsidRDefault="000D5D02" w:rsidP="00920A6D">
      <w:pPr>
        <w:spacing w:line="276" w:lineRule="auto"/>
        <w:rPr>
          <w:rFonts w:asciiTheme="minorHAnsi" w:hAnsiTheme="minorHAnsi" w:cstheme="minorHAnsi"/>
          <w:b/>
        </w:rPr>
      </w:pPr>
      <w:r w:rsidRPr="00F44633">
        <w:rPr>
          <w:rFonts w:asciiTheme="minorHAnsi" w:hAnsiTheme="minorHAnsi" w:cstheme="minorHAnsi"/>
          <w:b/>
        </w:rPr>
        <w:t xml:space="preserve">For technical assistance contact Dwight Mengel, Tompkins County DSS, at: 607-274-5605, </w:t>
      </w:r>
      <w:hyperlink r:id="rId11" w:history="1">
        <w:r w:rsidRPr="00F44633">
          <w:rPr>
            <w:rStyle w:val="Hyperlink"/>
            <w:rFonts w:asciiTheme="minorHAnsi" w:hAnsiTheme="minorHAnsi" w:cstheme="minorHAnsi"/>
            <w:b/>
          </w:rPr>
          <w:t>Dwight.mengel@dfa.state.ny.us</w:t>
        </w:r>
      </w:hyperlink>
      <w:r w:rsidRPr="00F44633">
        <w:rPr>
          <w:rFonts w:asciiTheme="minorHAnsi" w:hAnsiTheme="minorHAnsi" w:cstheme="minorHAnsi"/>
          <w:b/>
        </w:rPr>
        <w:t xml:space="preserve"> </w:t>
      </w:r>
      <w:r w:rsidR="003A6B71" w:rsidRPr="00F44633">
        <w:rPr>
          <w:rFonts w:asciiTheme="minorHAnsi" w:hAnsiTheme="minorHAnsi" w:cstheme="minorHAnsi"/>
          <w:b/>
        </w:rPr>
        <w:t xml:space="preserve"> before </w:t>
      </w:r>
      <w:r w:rsidR="009E0D66" w:rsidRPr="00F44633">
        <w:rPr>
          <w:rFonts w:asciiTheme="minorHAnsi" w:hAnsiTheme="minorHAnsi" w:cstheme="minorHAnsi"/>
          <w:b/>
        </w:rPr>
        <w:t xml:space="preserve">Oct </w:t>
      </w:r>
      <w:r w:rsidR="00A210A7">
        <w:rPr>
          <w:rFonts w:asciiTheme="minorHAnsi" w:hAnsiTheme="minorHAnsi" w:cstheme="minorHAnsi"/>
          <w:b/>
        </w:rPr>
        <w:t>20</w:t>
      </w:r>
      <w:r w:rsidRPr="00F44633">
        <w:rPr>
          <w:rFonts w:asciiTheme="minorHAnsi" w:hAnsiTheme="minorHAnsi" w:cstheme="minorHAnsi"/>
          <w:b/>
        </w:rPr>
        <w:t>.</w:t>
      </w:r>
    </w:p>
    <w:p w14:paraId="2178F48D" w14:textId="384A7999" w:rsidR="00920A6D" w:rsidRDefault="00920A6D" w:rsidP="00920A6D">
      <w:pPr>
        <w:spacing w:line="276" w:lineRule="auto"/>
        <w:rPr>
          <w:rFonts w:asciiTheme="minorHAnsi" w:hAnsiTheme="minorHAnsi" w:cstheme="minorHAnsi"/>
          <w:b/>
        </w:rPr>
      </w:pPr>
    </w:p>
    <w:p w14:paraId="1C27BB26" w14:textId="3B436F1B" w:rsidR="00920A6D" w:rsidRDefault="00920A6D" w:rsidP="00920A6D">
      <w:pPr>
        <w:spacing w:line="276" w:lineRule="auto"/>
        <w:rPr>
          <w:rFonts w:asciiTheme="minorHAnsi" w:hAnsiTheme="minorHAnsi" w:cstheme="minorHAnsi"/>
          <w:b/>
        </w:rPr>
      </w:pPr>
    </w:p>
    <w:p w14:paraId="250A3188" w14:textId="77777777" w:rsidR="00920A6D" w:rsidRDefault="00920A6D" w:rsidP="00920A6D">
      <w:pPr>
        <w:spacing w:line="276" w:lineRule="auto"/>
        <w:rPr>
          <w:b/>
          <w:sz w:val="22"/>
          <w:szCs w:val="22"/>
        </w:rPr>
      </w:pPr>
    </w:p>
    <w:p w14:paraId="57B95700" w14:textId="30BCD5F5" w:rsidR="00BC08AB" w:rsidRDefault="00BC08AB" w:rsidP="00BC08AB">
      <w:pPr>
        <w:spacing w:line="276" w:lineRule="auto"/>
        <w:jc w:val="center"/>
        <w:rPr>
          <w:rFonts w:asciiTheme="minorHAnsi" w:hAnsiTheme="minorHAnsi" w:cstheme="minorHAnsi"/>
          <w:sz w:val="28"/>
          <w:szCs w:val="28"/>
        </w:rPr>
      </w:pPr>
      <w:r>
        <w:rPr>
          <w:rFonts w:asciiTheme="minorHAnsi" w:hAnsiTheme="minorHAnsi" w:cstheme="minorHAnsi"/>
          <w:sz w:val="28"/>
          <w:szCs w:val="28"/>
        </w:rPr>
        <w:lastRenderedPageBreak/>
        <w:t>Special Community Mobility Projects</w:t>
      </w:r>
      <w:r w:rsidR="002D0698">
        <w:rPr>
          <w:rFonts w:asciiTheme="minorHAnsi" w:hAnsiTheme="minorHAnsi" w:cstheme="minorHAnsi"/>
          <w:sz w:val="28"/>
          <w:szCs w:val="28"/>
        </w:rPr>
        <w:t xml:space="preserve"> (SCMP)</w:t>
      </w:r>
    </w:p>
    <w:p w14:paraId="57B95701" w14:textId="77777777" w:rsidR="00BC08AB" w:rsidRPr="00BC08AB" w:rsidRDefault="00BC08AB" w:rsidP="00BC08AB">
      <w:pPr>
        <w:spacing w:line="276" w:lineRule="auto"/>
        <w:jc w:val="center"/>
        <w:rPr>
          <w:rFonts w:asciiTheme="minorHAnsi" w:hAnsiTheme="minorHAnsi" w:cstheme="minorHAnsi"/>
          <w:sz w:val="28"/>
          <w:szCs w:val="28"/>
        </w:rPr>
      </w:pPr>
      <w:r w:rsidRPr="00BC08AB">
        <w:rPr>
          <w:rFonts w:asciiTheme="minorHAnsi" w:hAnsiTheme="minorHAnsi" w:cstheme="minorHAnsi"/>
          <w:sz w:val="28"/>
          <w:szCs w:val="28"/>
        </w:rPr>
        <w:t>Questions and Answers</w:t>
      </w:r>
    </w:p>
    <w:p w14:paraId="57B95702" w14:textId="77777777" w:rsidR="00BC08AB" w:rsidRDefault="00BC08AB" w:rsidP="00E30E96">
      <w:pPr>
        <w:spacing w:line="276" w:lineRule="auto"/>
        <w:rPr>
          <w:rFonts w:asciiTheme="minorHAnsi" w:hAnsiTheme="minorHAnsi" w:cstheme="minorHAnsi"/>
          <w:sz w:val="22"/>
          <w:szCs w:val="22"/>
        </w:rPr>
      </w:pPr>
    </w:p>
    <w:p w14:paraId="57B95703" w14:textId="77777777" w:rsidR="00622165" w:rsidRPr="00920A6D" w:rsidRDefault="00622165" w:rsidP="00E30E96">
      <w:pPr>
        <w:spacing w:line="276" w:lineRule="auto"/>
        <w:rPr>
          <w:rFonts w:asciiTheme="minorHAnsi" w:hAnsiTheme="minorHAnsi" w:cstheme="minorHAnsi"/>
          <w:b/>
          <w:i/>
          <w:sz w:val="22"/>
          <w:szCs w:val="22"/>
        </w:rPr>
      </w:pPr>
      <w:r w:rsidRPr="00920A6D">
        <w:rPr>
          <w:rFonts w:asciiTheme="minorHAnsi" w:hAnsiTheme="minorHAnsi" w:cstheme="minorHAnsi"/>
          <w:b/>
          <w:i/>
          <w:sz w:val="22"/>
          <w:szCs w:val="22"/>
        </w:rPr>
        <w:t>Q1. What are Special Community Mobility Projects?</w:t>
      </w:r>
    </w:p>
    <w:p w14:paraId="713A83C0" w14:textId="77777777" w:rsidR="002D0698" w:rsidRDefault="00622165" w:rsidP="00E30E96">
      <w:pPr>
        <w:spacing w:line="276" w:lineRule="auto"/>
        <w:rPr>
          <w:rFonts w:asciiTheme="minorHAnsi" w:hAnsiTheme="minorHAnsi" w:cstheme="minorHAnsi"/>
          <w:sz w:val="22"/>
          <w:szCs w:val="22"/>
        </w:rPr>
      </w:pPr>
      <w:r>
        <w:rPr>
          <w:rFonts w:asciiTheme="minorHAnsi" w:hAnsiTheme="minorHAnsi" w:cstheme="minorHAnsi"/>
          <w:i/>
          <w:sz w:val="22"/>
          <w:szCs w:val="22"/>
        </w:rPr>
        <w:t xml:space="preserve">A1. </w:t>
      </w:r>
      <w:r w:rsidR="002D0698">
        <w:rPr>
          <w:rFonts w:asciiTheme="minorHAnsi" w:hAnsiTheme="minorHAnsi" w:cstheme="minorHAnsi"/>
          <w:sz w:val="22"/>
          <w:szCs w:val="22"/>
        </w:rPr>
        <w:t>Background</w:t>
      </w:r>
    </w:p>
    <w:p w14:paraId="57B95704" w14:textId="1A0C9EF3" w:rsidR="00622165" w:rsidRDefault="00622165" w:rsidP="00E30E96">
      <w:pPr>
        <w:spacing w:line="276" w:lineRule="auto"/>
        <w:rPr>
          <w:rFonts w:asciiTheme="minorHAnsi" w:hAnsiTheme="minorHAnsi" w:cstheme="minorHAnsi"/>
          <w:sz w:val="22"/>
          <w:szCs w:val="22"/>
        </w:rPr>
      </w:pPr>
      <w:r>
        <w:rPr>
          <w:rFonts w:asciiTheme="minorHAnsi" w:hAnsiTheme="minorHAnsi" w:cstheme="minorHAnsi"/>
          <w:sz w:val="22"/>
          <w:szCs w:val="22"/>
        </w:rPr>
        <w:t>Special Community Mobility Projects</w:t>
      </w:r>
      <w:r w:rsidR="003464F0">
        <w:rPr>
          <w:rFonts w:asciiTheme="minorHAnsi" w:hAnsiTheme="minorHAnsi" w:cstheme="minorHAnsi"/>
          <w:sz w:val="22"/>
          <w:szCs w:val="22"/>
        </w:rPr>
        <w:t xml:space="preserve"> (SCM</w:t>
      </w:r>
      <w:r w:rsidR="001B4932">
        <w:rPr>
          <w:rFonts w:asciiTheme="minorHAnsi" w:hAnsiTheme="minorHAnsi" w:cstheme="minorHAnsi"/>
          <w:sz w:val="22"/>
          <w:szCs w:val="22"/>
        </w:rPr>
        <w:t>P</w:t>
      </w:r>
      <w:r w:rsidR="003464F0">
        <w:rPr>
          <w:rFonts w:asciiTheme="minorHAnsi" w:hAnsiTheme="minorHAnsi" w:cstheme="minorHAnsi"/>
          <w:sz w:val="22"/>
          <w:szCs w:val="22"/>
        </w:rPr>
        <w:t>)</w:t>
      </w:r>
      <w:r>
        <w:rPr>
          <w:rFonts w:asciiTheme="minorHAnsi" w:hAnsiTheme="minorHAnsi" w:cstheme="minorHAnsi"/>
          <w:sz w:val="22"/>
          <w:szCs w:val="22"/>
        </w:rPr>
        <w:t xml:space="preserve"> </w:t>
      </w:r>
      <w:r w:rsidR="002D0698">
        <w:rPr>
          <w:rFonts w:asciiTheme="minorHAnsi" w:hAnsiTheme="minorHAnsi" w:cstheme="minorHAnsi"/>
          <w:sz w:val="22"/>
          <w:szCs w:val="22"/>
        </w:rPr>
        <w:t xml:space="preserve">is a County Program that </w:t>
      </w:r>
      <w:r w:rsidR="009E0D66">
        <w:rPr>
          <w:rFonts w:asciiTheme="minorHAnsi" w:hAnsiTheme="minorHAnsi" w:cstheme="minorHAnsi"/>
          <w:sz w:val="22"/>
          <w:szCs w:val="22"/>
        </w:rPr>
        <w:t xml:space="preserve">replaced </w:t>
      </w:r>
      <w:r>
        <w:rPr>
          <w:rFonts w:asciiTheme="minorHAnsi" w:hAnsiTheme="minorHAnsi" w:cstheme="minorHAnsi"/>
          <w:sz w:val="22"/>
          <w:szCs w:val="22"/>
        </w:rPr>
        <w:t>the former JARC (Job Access &amp; Reverse Commute) Section 5316 Program of the Federal Transit Administration (FTA)</w:t>
      </w:r>
      <w:r w:rsidR="001B4932">
        <w:rPr>
          <w:rFonts w:asciiTheme="minorHAnsi" w:hAnsiTheme="minorHAnsi" w:cstheme="minorHAnsi"/>
          <w:sz w:val="22"/>
          <w:szCs w:val="22"/>
        </w:rPr>
        <w:t xml:space="preserve"> in 2013</w:t>
      </w:r>
      <w:r>
        <w:rPr>
          <w:rFonts w:asciiTheme="minorHAnsi" w:hAnsiTheme="minorHAnsi" w:cstheme="minorHAnsi"/>
          <w:sz w:val="22"/>
          <w:szCs w:val="22"/>
        </w:rPr>
        <w:t xml:space="preserve">. </w:t>
      </w:r>
      <w:r w:rsidR="002D0698">
        <w:rPr>
          <w:rFonts w:asciiTheme="minorHAnsi" w:hAnsiTheme="minorHAnsi" w:cstheme="minorHAnsi"/>
          <w:sz w:val="22"/>
          <w:szCs w:val="22"/>
        </w:rPr>
        <w:t xml:space="preserve"> </w:t>
      </w:r>
      <w:r>
        <w:rPr>
          <w:rFonts w:asciiTheme="minorHAnsi" w:hAnsiTheme="minorHAnsi" w:cstheme="minorHAnsi"/>
          <w:sz w:val="22"/>
          <w:szCs w:val="22"/>
        </w:rPr>
        <w:t xml:space="preserve">Federal Transportation Law combined the JARC program with the FTA Section 5307 Urban Formula </w:t>
      </w:r>
      <w:r w:rsidR="002D0698">
        <w:rPr>
          <w:rFonts w:asciiTheme="minorHAnsi" w:hAnsiTheme="minorHAnsi" w:cstheme="minorHAnsi"/>
          <w:sz w:val="22"/>
          <w:szCs w:val="22"/>
        </w:rPr>
        <w:t>P</w:t>
      </w:r>
      <w:r>
        <w:rPr>
          <w:rFonts w:asciiTheme="minorHAnsi" w:hAnsiTheme="minorHAnsi" w:cstheme="minorHAnsi"/>
          <w:sz w:val="22"/>
          <w:szCs w:val="22"/>
        </w:rPr>
        <w:t xml:space="preserve">rogram.  </w:t>
      </w:r>
      <w:r w:rsidR="002D0698">
        <w:rPr>
          <w:rFonts w:asciiTheme="minorHAnsi" w:hAnsiTheme="minorHAnsi" w:cstheme="minorHAnsi"/>
          <w:sz w:val="22"/>
          <w:szCs w:val="22"/>
        </w:rPr>
        <w:t>The Section 5307 funding formula was changed to also allocate money based on the number of people with income under the Federal Poverty Level. A</w:t>
      </w:r>
      <w:r w:rsidR="00BC5B41" w:rsidRPr="00BC5B41">
        <w:rPr>
          <w:rFonts w:asciiTheme="minorHAnsi" w:hAnsiTheme="minorHAnsi" w:cstheme="minorHAnsi"/>
          <w:sz w:val="23"/>
          <w:szCs w:val="23"/>
        </w:rPr>
        <w:t xml:space="preserve">ctivities </w:t>
      </w:r>
      <w:r w:rsidR="002D0698">
        <w:rPr>
          <w:rFonts w:asciiTheme="minorHAnsi" w:hAnsiTheme="minorHAnsi" w:cstheme="minorHAnsi"/>
          <w:sz w:val="23"/>
          <w:szCs w:val="23"/>
        </w:rPr>
        <w:t xml:space="preserve">previously </w:t>
      </w:r>
      <w:r w:rsidR="00BC5B41" w:rsidRPr="00BC5B41">
        <w:rPr>
          <w:rFonts w:asciiTheme="minorHAnsi" w:hAnsiTheme="minorHAnsi" w:cstheme="minorHAnsi"/>
          <w:sz w:val="23"/>
          <w:szCs w:val="23"/>
        </w:rPr>
        <w:t xml:space="preserve">funded under the </w:t>
      </w:r>
      <w:r w:rsidR="00BC5B41">
        <w:rPr>
          <w:rFonts w:asciiTheme="minorHAnsi" w:hAnsiTheme="minorHAnsi" w:cstheme="minorHAnsi"/>
          <w:sz w:val="23"/>
          <w:szCs w:val="23"/>
        </w:rPr>
        <w:t>S</w:t>
      </w:r>
      <w:r w:rsidR="00BC5B41" w:rsidRPr="00BC5B41">
        <w:rPr>
          <w:rFonts w:asciiTheme="minorHAnsi" w:hAnsiTheme="minorHAnsi" w:cstheme="minorHAnsi"/>
          <w:sz w:val="23"/>
          <w:szCs w:val="23"/>
        </w:rPr>
        <w:t xml:space="preserve">ection 5316 JARC program are eligible under </w:t>
      </w:r>
      <w:r w:rsidR="00BC5B41">
        <w:rPr>
          <w:rFonts w:asciiTheme="minorHAnsi" w:hAnsiTheme="minorHAnsi" w:cstheme="minorHAnsi"/>
          <w:sz w:val="23"/>
          <w:szCs w:val="23"/>
        </w:rPr>
        <w:t>S</w:t>
      </w:r>
      <w:r w:rsidR="00BC5B41" w:rsidRPr="00BC5B41">
        <w:rPr>
          <w:rFonts w:asciiTheme="minorHAnsi" w:hAnsiTheme="minorHAnsi" w:cstheme="minorHAnsi"/>
          <w:sz w:val="23"/>
          <w:szCs w:val="23"/>
        </w:rPr>
        <w:t>ection 5307 Urbanized Area Formula Grants</w:t>
      </w:r>
      <w:r w:rsidR="00BC5B41">
        <w:rPr>
          <w:rFonts w:asciiTheme="minorHAnsi" w:hAnsiTheme="minorHAnsi" w:cstheme="minorHAnsi"/>
          <w:sz w:val="23"/>
          <w:szCs w:val="23"/>
        </w:rPr>
        <w:t>.</w:t>
      </w:r>
      <w:r w:rsidR="00BC5B41" w:rsidRPr="00BC5B41">
        <w:rPr>
          <w:rFonts w:asciiTheme="minorHAnsi" w:hAnsiTheme="minorHAnsi" w:cstheme="minorHAnsi"/>
          <w:sz w:val="23"/>
          <w:szCs w:val="23"/>
        </w:rPr>
        <w:t xml:space="preserve"> </w:t>
      </w:r>
      <w:r w:rsidR="002D0698">
        <w:rPr>
          <w:rFonts w:asciiTheme="minorHAnsi" w:hAnsiTheme="minorHAnsi" w:cstheme="minorHAnsi"/>
          <w:sz w:val="23"/>
          <w:szCs w:val="23"/>
        </w:rPr>
        <w:t>S</w:t>
      </w:r>
      <w:r>
        <w:rPr>
          <w:rFonts w:asciiTheme="minorHAnsi" w:hAnsiTheme="minorHAnsi" w:cstheme="minorHAnsi"/>
          <w:sz w:val="22"/>
          <w:szCs w:val="22"/>
        </w:rPr>
        <w:t xml:space="preserve">pecial Community Mobility </w:t>
      </w:r>
      <w:r w:rsidR="002D0698">
        <w:rPr>
          <w:rFonts w:asciiTheme="minorHAnsi" w:hAnsiTheme="minorHAnsi" w:cstheme="minorHAnsi"/>
          <w:sz w:val="22"/>
          <w:szCs w:val="22"/>
        </w:rPr>
        <w:t xml:space="preserve">Projects </w:t>
      </w:r>
      <w:r>
        <w:rPr>
          <w:rFonts w:asciiTheme="minorHAnsi" w:hAnsiTheme="minorHAnsi" w:cstheme="minorHAnsi"/>
          <w:sz w:val="22"/>
          <w:szCs w:val="22"/>
        </w:rPr>
        <w:t xml:space="preserve">refers to projects </w:t>
      </w:r>
      <w:r w:rsidR="002D0698">
        <w:rPr>
          <w:rFonts w:asciiTheme="minorHAnsi" w:hAnsiTheme="minorHAnsi" w:cstheme="minorHAnsi"/>
          <w:sz w:val="22"/>
          <w:szCs w:val="22"/>
        </w:rPr>
        <w:t xml:space="preserve">eligible </w:t>
      </w:r>
      <w:r>
        <w:rPr>
          <w:rFonts w:asciiTheme="minorHAnsi" w:hAnsiTheme="minorHAnsi" w:cstheme="minorHAnsi"/>
          <w:sz w:val="22"/>
          <w:szCs w:val="22"/>
        </w:rPr>
        <w:t>under the Section 5307 urban program.</w:t>
      </w:r>
    </w:p>
    <w:p w14:paraId="57B95705" w14:textId="77777777" w:rsidR="00622165" w:rsidRDefault="00622165" w:rsidP="00E30E96">
      <w:pPr>
        <w:spacing w:line="276" w:lineRule="auto"/>
        <w:rPr>
          <w:rFonts w:asciiTheme="minorHAnsi" w:hAnsiTheme="minorHAnsi" w:cstheme="minorHAnsi"/>
          <w:sz w:val="22"/>
          <w:szCs w:val="22"/>
        </w:rPr>
      </w:pPr>
    </w:p>
    <w:p w14:paraId="57B95706" w14:textId="18B9AE54" w:rsidR="00622165" w:rsidRDefault="002D0698" w:rsidP="00E30E96">
      <w:pPr>
        <w:spacing w:line="276" w:lineRule="auto"/>
        <w:rPr>
          <w:rFonts w:asciiTheme="minorHAnsi" w:hAnsiTheme="minorHAnsi" w:cstheme="minorHAnsi"/>
          <w:sz w:val="22"/>
          <w:szCs w:val="22"/>
        </w:rPr>
      </w:pPr>
      <w:r w:rsidRPr="002D0698">
        <w:rPr>
          <w:rFonts w:asciiTheme="minorHAnsi" w:hAnsiTheme="minorHAnsi" w:cstheme="minorHAnsi"/>
          <w:i/>
          <w:sz w:val="22"/>
          <w:szCs w:val="22"/>
        </w:rPr>
        <w:t>A2.</w:t>
      </w:r>
      <w:r>
        <w:rPr>
          <w:rFonts w:asciiTheme="minorHAnsi" w:hAnsiTheme="minorHAnsi" w:cstheme="minorHAnsi"/>
          <w:sz w:val="22"/>
          <w:szCs w:val="22"/>
        </w:rPr>
        <w:t xml:space="preserve"> </w:t>
      </w:r>
      <w:r w:rsidR="00622165">
        <w:rPr>
          <w:rFonts w:asciiTheme="minorHAnsi" w:hAnsiTheme="minorHAnsi" w:cstheme="minorHAnsi"/>
          <w:sz w:val="22"/>
          <w:szCs w:val="22"/>
        </w:rPr>
        <w:t xml:space="preserve">Eligible </w:t>
      </w:r>
      <w:r>
        <w:rPr>
          <w:rFonts w:asciiTheme="minorHAnsi" w:hAnsiTheme="minorHAnsi" w:cstheme="minorHAnsi"/>
          <w:sz w:val="22"/>
          <w:szCs w:val="22"/>
        </w:rPr>
        <w:t>Projects</w:t>
      </w:r>
    </w:p>
    <w:p w14:paraId="57B95707" w14:textId="77777777" w:rsidR="0062379E" w:rsidRPr="0062379E" w:rsidRDefault="00622165" w:rsidP="0062379E">
      <w:pPr>
        <w:pStyle w:val="Outlinea"/>
        <w:numPr>
          <w:ilvl w:val="0"/>
          <w:numId w:val="0"/>
        </w:numPr>
        <w:ind w:left="360" w:hanging="360"/>
        <w:rPr>
          <w:rFonts w:asciiTheme="minorHAnsi" w:hAnsiTheme="minorHAnsi" w:cstheme="minorHAnsi"/>
          <w:sz w:val="22"/>
          <w:szCs w:val="22"/>
        </w:rPr>
      </w:pPr>
      <w:r>
        <w:rPr>
          <w:rFonts w:asciiTheme="minorHAnsi" w:hAnsiTheme="minorHAnsi" w:cstheme="minorHAnsi"/>
          <w:sz w:val="22"/>
          <w:szCs w:val="22"/>
        </w:rPr>
        <w:t xml:space="preserve">1. </w:t>
      </w:r>
      <w:r w:rsidR="00C83473">
        <w:rPr>
          <w:rFonts w:asciiTheme="minorHAnsi" w:hAnsiTheme="minorHAnsi" w:cstheme="minorHAnsi"/>
          <w:sz w:val="22"/>
          <w:szCs w:val="22"/>
        </w:rPr>
        <w:t>M</w:t>
      </w:r>
      <w:r>
        <w:rPr>
          <w:rFonts w:asciiTheme="minorHAnsi" w:hAnsiTheme="minorHAnsi" w:cstheme="minorHAnsi"/>
          <w:sz w:val="22"/>
          <w:szCs w:val="22"/>
        </w:rPr>
        <w:t xml:space="preserve">obility management: </w:t>
      </w:r>
      <w:r w:rsidR="0062379E">
        <w:rPr>
          <w:rFonts w:asciiTheme="minorHAnsi" w:hAnsiTheme="minorHAnsi" w:cstheme="minorHAnsi"/>
          <w:sz w:val="22"/>
          <w:szCs w:val="22"/>
        </w:rPr>
        <w:t xml:space="preserve"> </w:t>
      </w:r>
      <w:r w:rsidR="0062379E" w:rsidRPr="0062379E">
        <w:rPr>
          <w:rFonts w:asciiTheme="minorHAnsi" w:hAnsiTheme="minorHAnsi" w:cstheme="minorHAnsi"/>
          <w:sz w:val="22"/>
          <w:szCs w:val="22"/>
        </w:rPr>
        <w:t>to build coordination among public transportation</w:t>
      </w:r>
      <w:r w:rsidR="0062379E" w:rsidRPr="0062379E">
        <w:rPr>
          <w:rFonts w:asciiTheme="minorHAnsi" w:hAnsiTheme="minorHAnsi" w:cstheme="minorHAnsi"/>
          <w:sz w:val="22"/>
          <w:szCs w:val="22"/>
        </w:rPr>
        <w:fldChar w:fldCharType="begin"/>
      </w:r>
      <w:r w:rsidR="0062379E" w:rsidRPr="0062379E">
        <w:rPr>
          <w:rFonts w:asciiTheme="minorHAnsi" w:hAnsiTheme="minorHAnsi" w:cstheme="minorHAnsi"/>
          <w:sz w:val="22"/>
          <w:szCs w:val="22"/>
        </w:rPr>
        <w:instrText xml:space="preserve"> XE "Public Transportation" </w:instrText>
      </w:r>
      <w:r w:rsidR="0062379E" w:rsidRPr="0062379E">
        <w:rPr>
          <w:rFonts w:asciiTheme="minorHAnsi" w:hAnsiTheme="minorHAnsi" w:cstheme="minorHAnsi"/>
          <w:sz w:val="22"/>
          <w:szCs w:val="22"/>
        </w:rPr>
        <w:fldChar w:fldCharType="end"/>
      </w:r>
      <w:r w:rsidR="0062379E" w:rsidRPr="0062379E">
        <w:rPr>
          <w:rFonts w:asciiTheme="minorHAnsi" w:hAnsiTheme="minorHAnsi" w:cstheme="minorHAnsi"/>
          <w:sz w:val="22"/>
          <w:szCs w:val="22"/>
        </w:rPr>
        <w:t xml:space="preserve"> providers and other transportation service providers carried out by a recipient</w:t>
      </w:r>
      <w:r w:rsidR="0062379E" w:rsidRPr="0062379E">
        <w:rPr>
          <w:rFonts w:asciiTheme="minorHAnsi" w:hAnsiTheme="minorHAnsi" w:cstheme="minorHAnsi"/>
          <w:sz w:val="22"/>
          <w:szCs w:val="22"/>
        </w:rPr>
        <w:fldChar w:fldCharType="begin"/>
      </w:r>
      <w:r w:rsidR="0062379E" w:rsidRPr="0062379E">
        <w:rPr>
          <w:rFonts w:asciiTheme="minorHAnsi" w:hAnsiTheme="minorHAnsi" w:cstheme="minorHAnsi"/>
          <w:sz w:val="22"/>
          <w:szCs w:val="22"/>
        </w:rPr>
        <w:instrText xml:space="preserve"> XE "Recipient" </w:instrText>
      </w:r>
      <w:r w:rsidR="0062379E" w:rsidRPr="0062379E">
        <w:rPr>
          <w:rFonts w:asciiTheme="minorHAnsi" w:hAnsiTheme="minorHAnsi" w:cstheme="minorHAnsi"/>
          <w:sz w:val="22"/>
          <w:szCs w:val="22"/>
        </w:rPr>
        <w:fldChar w:fldCharType="end"/>
      </w:r>
      <w:r w:rsidR="0062379E" w:rsidRPr="0062379E">
        <w:rPr>
          <w:rFonts w:asciiTheme="minorHAnsi" w:hAnsiTheme="minorHAnsi" w:cstheme="minorHAnsi"/>
          <w:sz w:val="22"/>
          <w:szCs w:val="22"/>
        </w:rPr>
        <w:t xml:space="preserve"> or subrecipient</w:t>
      </w:r>
      <w:r w:rsidR="0062379E" w:rsidRPr="0062379E">
        <w:rPr>
          <w:rFonts w:asciiTheme="minorHAnsi" w:hAnsiTheme="minorHAnsi" w:cstheme="minorHAnsi"/>
          <w:sz w:val="22"/>
          <w:szCs w:val="22"/>
        </w:rPr>
        <w:fldChar w:fldCharType="begin"/>
      </w:r>
      <w:r w:rsidR="0062379E" w:rsidRPr="0062379E">
        <w:rPr>
          <w:rFonts w:asciiTheme="minorHAnsi" w:hAnsiTheme="minorHAnsi" w:cstheme="minorHAnsi"/>
          <w:sz w:val="22"/>
          <w:szCs w:val="22"/>
        </w:rPr>
        <w:instrText xml:space="preserve"> XE "Subrecipient" </w:instrText>
      </w:r>
      <w:r w:rsidR="0062379E" w:rsidRPr="0062379E">
        <w:rPr>
          <w:rFonts w:asciiTheme="minorHAnsi" w:hAnsiTheme="minorHAnsi" w:cstheme="minorHAnsi"/>
          <w:sz w:val="22"/>
          <w:szCs w:val="22"/>
        </w:rPr>
        <w:fldChar w:fldCharType="end"/>
      </w:r>
      <w:r w:rsidR="0062379E" w:rsidRPr="0062379E">
        <w:rPr>
          <w:rFonts w:asciiTheme="minorHAnsi" w:hAnsiTheme="minorHAnsi" w:cstheme="minorHAnsi"/>
          <w:sz w:val="22"/>
          <w:szCs w:val="22"/>
        </w:rPr>
        <w:t xml:space="preserve"> through an agreement (See 49 U.S.C. 5302(a)(1)(L)).  Mobility management</w:t>
      </w:r>
      <w:r w:rsidR="0062379E" w:rsidRPr="0062379E">
        <w:rPr>
          <w:rFonts w:asciiTheme="minorHAnsi" w:hAnsiTheme="minorHAnsi" w:cstheme="minorHAnsi"/>
          <w:sz w:val="22"/>
          <w:szCs w:val="22"/>
        </w:rPr>
        <w:fldChar w:fldCharType="begin"/>
      </w:r>
      <w:r w:rsidR="0062379E" w:rsidRPr="0062379E">
        <w:rPr>
          <w:rFonts w:asciiTheme="minorHAnsi" w:hAnsiTheme="minorHAnsi" w:cstheme="minorHAnsi"/>
          <w:sz w:val="22"/>
          <w:szCs w:val="22"/>
        </w:rPr>
        <w:instrText xml:space="preserve"> XE "Mobility Management" </w:instrText>
      </w:r>
      <w:r w:rsidR="0062379E" w:rsidRPr="0062379E">
        <w:rPr>
          <w:rFonts w:asciiTheme="minorHAnsi" w:hAnsiTheme="minorHAnsi" w:cstheme="minorHAnsi"/>
          <w:sz w:val="22"/>
          <w:szCs w:val="22"/>
        </w:rPr>
        <w:fldChar w:fldCharType="end"/>
      </w:r>
      <w:r w:rsidR="0062379E" w:rsidRPr="0062379E">
        <w:rPr>
          <w:rFonts w:asciiTheme="minorHAnsi" w:hAnsiTheme="minorHAnsi" w:cstheme="minorHAnsi"/>
          <w:sz w:val="22"/>
          <w:szCs w:val="22"/>
        </w:rPr>
        <w:t xml:space="preserve"> does not include operating public transportation</w:t>
      </w:r>
      <w:r w:rsidR="0062379E" w:rsidRPr="0062379E">
        <w:rPr>
          <w:rFonts w:asciiTheme="minorHAnsi" w:hAnsiTheme="minorHAnsi" w:cstheme="minorHAnsi"/>
          <w:sz w:val="22"/>
          <w:szCs w:val="22"/>
        </w:rPr>
        <w:fldChar w:fldCharType="begin"/>
      </w:r>
      <w:r w:rsidR="0062379E" w:rsidRPr="0062379E">
        <w:rPr>
          <w:rFonts w:asciiTheme="minorHAnsi" w:hAnsiTheme="minorHAnsi" w:cstheme="minorHAnsi"/>
          <w:sz w:val="22"/>
          <w:szCs w:val="22"/>
        </w:rPr>
        <w:instrText xml:space="preserve"> XE "Public Transportation" </w:instrText>
      </w:r>
      <w:r w:rsidR="0062379E" w:rsidRPr="0062379E">
        <w:rPr>
          <w:rFonts w:asciiTheme="minorHAnsi" w:hAnsiTheme="minorHAnsi" w:cstheme="minorHAnsi"/>
          <w:sz w:val="22"/>
          <w:szCs w:val="22"/>
        </w:rPr>
        <w:fldChar w:fldCharType="end"/>
      </w:r>
      <w:r w:rsidR="0062379E" w:rsidRPr="0062379E">
        <w:rPr>
          <w:rFonts w:asciiTheme="minorHAnsi" w:hAnsiTheme="minorHAnsi" w:cstheme="minorHAnsi"/>
          <w:sz w:val="22"/>
          <w:szCs w:val="22"/>
        </w:rPr>
        <w:t xml:space="preserve"> services.  Mobility management</w:t>
      </w:r>
      <w:r w:rsidR="0062379E" w:rsidRPr="0062379E">
        <w:rPr>
          <w:rFonts w:asciiTheme="minorHAnsi" w:hAnsiTheme="minorHAnsi" w:cstheme="minorHAnsi"/>
          <w:sz w:val="22"/>
          <w:szCs w:val="22"/>
        </w:rPr>
        <w:fldChar w:fldCharType="begin"/>
      </w:r>
      <w:r w:rsidR="0062379E" w:rsidRPr="0062379E">
        <w:rPr>
          <w:rFonts w:asciiTheme="minorHAnsi" w:hAnsiTheme="minorHAnsi" w:cstheme="minorHAnsi"/>
          <w:sz w:val="22"/>
          <w:szCs w:val="22"/>
        </w:rPr>
        <w:instrText xml:space="preserve"> XE "Mobility Management" </w:instrText>
      </w:r>
      <w:r w:rsidR="0062379E" w:rsidRPr="0062379E">
        <w:rPr>
          <w:rFonts w:asciiTheme="minorHAnsi" w:hAnsiTheme="minorHAnsi" w:cstheme="minorHAnsi"/>
          <w:sz w:val="22"/>
          <w:szCs w:val="22"/>
        </w:rPr>
        <w:fldChar w:fldCharType="end"/>
      </w:r>
      <w:r w:rsidR="0062379E" w:rsidRPr="0062379E">
        <w:rPr>
          <w:rFonts w:asciiTheme="minorHAnsi" w:hAnsiTheme="minorHAnsi" w:cstheme="minorHAnsi"/>
          <w:sz w:val="22"/>
          <w:szCs w:val="22"/>
        </w:rPr>
        <w:t xml:space="preserve"> includes:  </w:t>
      </w:r>
    </w:p>
    <w:p w14:paraId="57B95708" w14:textId="77777777" w:rsidR="0062379E" w:rsidRPr="0062379E" w:rsidRDefault="0062379E" w:rsidP="0062379E">
      <w:pPr>
        <w:pStyle w:val="Outline1"/>
        <w:numPr>
          <w:ilvl w:val="2"/>
          <w:numId w:val="5"/>
        </w:numPr>
        <w:rPr>
          <w:rFonts w:asciiTheme="minorHAnsi" w:hAnsiTheme="minorHAnsi" w:cstheme="minorHAnsi"/>
          <w:sz w:val="22"/>
          <w:szCs w:val="22"/>
        </w:rPr>
      </w:pPr>
      <w:r w:rsidRPr="0062379E">
        <w:rPr>
          <w:rFonts w:asciiTheme="minorHAnsi" w:hAnsiTheme="minorHAnsi" w:cstheme="minorHAnsi"/>
          <w:sz w:val="22"/>
          <w:szCs w:val="22"/>
        </w:rPr>
        <w:t xml:space="preserve">The promotion, enhancement, and facilitation of access to transportation services, including the integration and coordination of services for individuals with disabilities, older adults, and low-income individuals; </w:t>
      </w:r>
    </w:p>
    <w:p w14:paraId="57B95709" w14:textId="77777777" w:rsidR="0062379E" w:rsidRPr="0062379E" w:rsidRDefault="0062379E" w:rsidP="0062379E">
      <w:pPr>
        <w:pStyle w:val="Outline1"/>
        <w:numPr>
          <w:ilvl w:val="2"/>
          <w:numId w:val="5"/>
        </w:numPr>
        <w:rPr>
          <w:rFonts w:asciiTheme="minorHAnsi" w:hAnsiTheme="minorHAnsi" w:cstheme="minorHAnsi"/>
          <w:sz w:val="22"/>
          <w:szCs w:val="22"/>
        </w:rPr>
      </w:pPr>
      <w:r w:rsidRPr="0062379E">
        <w:rPr>
          <w:rFonts w:asciiTheme="minorHAnsi" w:hAnsiTheme="minorHAnsi" w:cstheme="minorHAnsi"/>
          <w:sz w:val="22"/>
          <w:szCs w:val="22"/>
        </w:rPr>
        <w:t xml:space="preserve">Support for short term management activities to plan and implement coordinated services; </w:t>
      </w:r>
    </w:p>
    <w:p w14:paraId="57B9570A" w14:textId="77777777" w:rsidR="0062379E" w:rsidRPr="0062379E" w:rsidRDefault="0062379E" w:rsidP="0062379E">
      <w:pPr>
        <w:pStyle w:val="Outline1"/>
        <w:numPr>
          <w:ilvl w:val="2"/>
          <w:numId w:val="5"/>
        </w:numPr>
        <w:rPr>
          <w:rFonts w:asciiTheme="minorHAnsi" w:hAnsiTheme="minorHAnsi" w:cstheme="minorHAnsi"/>
          <w:sz w:val="22"/>
          <w:szCs w:val="22"/>
        </w:rPr>
      </w:pPr>
      <w:r w:rsidRPr="0062379E">
        <w:rPr>
          <w:rFonts w:asciiTheme="minorHAnsi" w:hAnsiTheme="minorHAnsi" w:cstheme="minorHAnsi"/>
          <w:sz w:val="22"/>
          <w:szCs w:val="22"/>
        </w:rPr>
        <w:t xml:space="preserve">The support of State and local coordination policy bodies and councils; </w:t>
      </w:r>
    </w:p>
    <w:p w14:paraId="57B9570B" w14:textId="77777777" w:rsidR="0062379E" w:rsidRPr="0062379E" w:rsidRDefault="0062379E" w:rsidP="0062379E">
      <w:pPr>
        <w:pStyle w:val="Outline1"/>
        <w:numPr>
          <w:ilvl w:val="2"/>
          <w:numId w:val="5"/>
        </w:numPr>
        <w:rPr>
          <w:rFonts w:asciiTheme="minorHAnsi" w:hAnsiTheme="minorHAnsi" w:cstheme="minorHAnsi"/>
          <w:sz w:val="22"/>
          <w:szCs w:val="22"/>
        </w:rPr>
      </w:pPr>
      <w:r w:rsidRPr="0062379E">
        <w:rPr>
          <w:rFonts w:asciiTheme="minorHAnsi" w:hAnsiTheme="minorHAnsi" w:cstheme="minorHAnsi"/>
          <w:sz w:val="22"/>
          <w:szCs w:val="22"/>
        </w:rPr>
        <w:t xml:space="preserve">The operation of transportation brokerages to coordinate providers, funding agencies and customers; </w:t>
      </w:r>
    </w:p>
    <w:p w14:paraId="57B9570C" w14:textId="77777777" w:rsidR="0062379E" w:rsidRPr="0062379E" w:rsidRDefault="0062379E" w:rsidP="0062379E">
      <w:pPr>
        <w:pStyle w:val="Outline1"/>
        <w:numPr>
          <w:ilvl w:val="2"/>
          <w:numId w:val="5"/>
        </w:numPr>
        <w:rPr>
          <w:rFonts w:asciiTheme="minorHAnsi" w:hAnsiTheme="minorHAnsi" w:cstheme="minorHAnsi"/>
          <w:sz w:val="22"/>
          <w:szCs w:val="22"/>
        </w:rPr>
      </w:pPr>
      <w:r w:rsidRPr="0062379E">
        <w:rPr>
          <w:rFonts w:asciiTheme="minorHAnsi" w:hAnsiTheme="minorHAnsi" w:cstheme="minorHAnsi"/>
          <w:sz w:val="22"/>
          <w:szCs w:val="22"/>
        </w:rPr>
        <w:t xml:space="preserve">The provision of coordination services, including employer-oriented Transportation Management Organizations, Transportation Management Associations, Business Improvement Districts or other like organizations, and Human Service Organizations’ customer-oriented travel navigator systems and neighborhood travel coordination activities such as coordinating individualized travel training and trip planning activities for customers; </w:t>
      </w:r>
    </w:p>
    <w:p w14:paraId="57B9570D" w14:textId="77777777" w:rsidR="0062379E" w:rsidRPr="0062379E" w:rsidRDefault="0062379E" w:rsidP="0062379E">
      <w:pPr>
        <w:pStyle w:val="Outline1"/>
        <w:numPr>
          <w:ilvl w:val="2"/>
          <w:numId w:val="5"/>
        </w:numPr>
        <w:rPr>
          <w:rFonts w:asciiTheme="minorHAnsi" w:hAnsiTheme="minorHAnsi" w:cstheme="minorHAnsi"/>
          <w:sz w:val="22"/>
          <w:szCs w:val="22"/>
        </w:rPr>
      </w:pPr>
      <w:r w:rsidRPr="0062379E">
        <w:rPr>
          <w:rFonts w:asciiTheme="minorHAnsi" w:hAnsiTheme="minorHAnsi" w:cstheme="minorHAnsi"/>
          <w:sz w:val="22"/>
          <w:szCs w:val="22"/>
        </w:rPr>
        <w:t xml:space="preserve">The development and operation of one-stop transportation traveler call centers to coordinate transportation information on all travel modes and to manage eligibility requirements and arrangements for customers among supporting programs; and </w:t>
      </w:r>
    </w:p>
    <w:p w14:paraId="57B9570E" w14:textId="77777777" w:rsidR="0062379E" w:rsidRPr="0062379E" w:rsidRDefault="0062379E" w:rsidP="0062379E">
      <w:pPr>
        <w:pStyle w:val="Outline1"/>
        <w:numPr>
          <w:ilvl w:val="2"/>
          <w:numId w:val="5"/>
        </w:numPr>
        <w:rPr>
          <w:rFonts w:asciiTheme="minorHAnsi" w:hAnsiTheme="minorHAnsi" w:cstheme="minorHAnsi"/>
          <w:sz w:val="22"/>
          <w:szCs w:val="22"/>
        </w:rPr>
      </w:pPr>
      <w:r w:rsidRPr="0062379E">
        <w:rPr>
          <w:rFonts w:asciiTheme="minorHAnsi" w:hAnsiTheme="minorHAnsi" w:cstheme="minorHAnsi"/>
          <w:sz w:val="22"/>
          <w:szCs w:val="22"/>
        </w:rPr>
        <w:t>Operational planning for the acquisition of intelligent transportation technologies to help plan and operate coordinated systems inclusive of Geographic Information Systems (GIS) mapping</w:t>
      </w:r>
      <w:r w:rsidRPr="0062379E">
        <w:rPr>
          <w:rFonts w:asciiTheme="minorHAnsi" w:hAnsiTheme="minorHAnsi" w:cstheme="minorHAnsi"/>
          <w:sz w:val="22"/>
          <w:szCs w:val="22"/>
        </w:rPr>
        <w:fldChar w:fldCharType="begin"/>
      </w:r>
      <w:r w:rsidRPr="0062379E">
        <w:rPr>
          <w:rFonts w:asciiTheme="minorHAnsi" w:hAnsiTheme="minorHAnsi" w:cstheme="minorHAnsi"/>
          <w:sz w:val="22"/>
          <w:szCs w:val="22"/>
        </w:rPr>
        <w:instrText xml:space="preserve"> XE "Geographic Information Systems (GIS) Mapping" </w:instrText>
      </w:r>
      <w:r w:rsidRPr="0062379E">
        <w:rPr>
          <w:rFonts w:asciiTheme="minorHAnsi" w:hAnsiTheme="minorHAnsi" w:cstheme="minorHAnsi"/>
          <w:sz w:val="22"/>
          <w:szCs w:val="22"/>
        </w:rPr>
        <w:fldChar w:fldCharType="end"/>
      </w:r>
      <w:r w:rsidRPr="0062379E">
        <w:rPr>
          <w:rFonts w:asciiTheme="minorHAnsi" w:hAnsiTheme="minorHAnsi" w:cstheme="minorHAnsi"/>
          <w:sz w:val="22"/>
          <w:szCs w:val="22"/>
        </w:rPr>
        <w:t>, Global Positioning System (GPS) technology</w:t>
      </w:r>
      <w:r w:rsidRPr="0062379E">
        <w:rPr>
          <w:rFonts w:asciiTheme="minorHAnsi" w:hAnsiTheme="minorHAnsi" w:cstheme="minorHAnsi"/>
          <w:sz w:val="22"/>
          <w:szCs w:val="22"/>
        </w:rPr>
        <w:fldChar w:fldCharType="begin"/>
      </w:r>
      <w:r w:rsidRPr="0062379E">
        <w:rPr>
          <w:rFonts w:asciiTheme="minorHAnsi" w:hAnsiTheme="minorHAnsi" w:cstheme="minorHAnsi"/>
          <w:sz w:val="22"/>
          <w:szCs w:val="22"/>
        </w:rPr>
        <w:instrText xml:space="preserve"> XE "Global Positioning System (GPS) Technology" </w:instrText>
      </w:r>
      <w:r w:rsidRPr="0062379E">
        <w:rPr>
          <w:rFonts w:asciiTheme="minorHAnsi" w:hAnsiTheme="minorHAnsi" w:cstheme="minorHAnsi"/>
          <w:sz w:val="22"/>
          <w:szCs w:val="22"/>
        </w:rPr>
        <w:fldChar w:fldCharType="end"/>
      </w:r>
      <w:r w:rsidRPr="0062379E">
        <w:rPr>
          <w:rFonts w:asciiTheme="minorHAnsi" w:hAnsiTheme="minorHAnsi" w:cstheme="minorHAnsi"/>
          <w:sz w:val="22"/>
          <w:szCs w:val="22"/>
        </w:rPr>
        <w:t>, coordinated vehicle scheduling, dispatching and monitoring technologies, as well as technologies to track costs and billing in a coordinated system and single smart customer payment sy</w:t>
      </w:r>
      <w:r>
        <w:rPr>
          <w:rFonts w:asciiTheme="minorHAnsi" w:hAnsiTheme="minorHAnsi" w:cstheme="minorHAnsi"/>
          <w:sz w:val="22"/>
          <w:szCs w:val="22"/>
        </w:rPr>
        <w:t xml:space="preserve">stems. </w:t>
      </w:r>
      <w:r>
        <w:rPr>
          <w:rStyle w:val="EndnoteReference"/>
          <w:rFonts w:asciiTheme="minorHAnsi" w:hAnsiTheme="minorHAnsi" w:cstheme="minorHAnsi"/>
          <w:sz w:val="22"/>
          <w:szCs w:val="22"/>
        </w:rPr>
        <w:endnoteReference w:id="1"/>
      </w:r>
    </w:p>
    <w:p w14:paraId="57B9570F" w14:textId="131AF644" w:rsidR="00567ACF" w:rsidRDefault="00622165" w:rsidP="00E30E96">
      <w:pPr>
        <w:spacing w:line="276" w:lineRule="auto"/>
        <w:rPr>
          <w:rFonts w:asciiTheme="minorHAnsi" w:hAnsiTheme="minorHAnsi" w:cstheme="minorHAnsi"/>
          <w:sz w:val="22"/>
          <w:szCs w:val="22"/>
        </w:rPr>
      </w:pPr>
      <w:r>
        <w:rPr>
          <w:rFonts w:asciiTheme="minorHAnsi" w:hAnsiTheme="minorHAnsi" w:cstheme="minorHAnsi"/>
          <w:sz w:val="22"/>
          <w:szCs w:val="22"/>
        </w:rPr>
        <w:t xml:space="preserve">2. </w:t>
      </w:r>
      <w:r w:rsidR="00C83473">
        <w:rPr>
          <w:rFonts w:asciiTheme="minorHAnsi" w:hAnsiTheme="minorHAnsi" w:cstheme="minorHAnsi"/>
          <w:sz w:val="22"/>
          <w:szCs w:val="22"/>
        </w:rPr>
        <w:t>Operating Assistance</w:t>
      </w:r>
      <w:proofErr w:type="gramStart"/>
      <w:r w:rsidR="00567ACF">
        <w:rPr>
          <w:rFonts w:asciiTheme="minorHAnsi" w:hAnsiTheme="minorHAnsi" w:cstheme="minorHAnsi"/>
          <w:sz w:val="22"/>
          <w:szCs w:val="22"/>
        </w:rPr>
        <w:t xml:space="preserve">:  </w:t>
      </w:r>
      <w:r w:rsidR="00567ACF" w:rsidRPr="0062379E">
        <w:rPr>
          <w:rFonts w:asciiTheme="minorHAnsi" w:hAnsiTheme="minorHAnsi" w:cstheme="minorHAnsi"/>
          <w:sz w:val="22"/>
          <w:szCs w:val="22"/>
        </w:rPr>
        <w:t>“</w:t>
      </w:r>
      <w:proofErr w:type="gramEnd"/>
      <w:r w:rsidR="00567ACF" w:rsidRPr="0062379E">
        <w:rPr>
          <w:rFonts w:asciiTheme="minorHAnsi" w:hAnsiTheme="minorHAnsi" w:cstheme="minorHAnsi"/>
          <w:sz w:val="22"/>
          <w:szCs w:val="22"/>
        </w:rPr>
        <w:t xml:space="preserve">a transportation project to finance planning, capital, and operating costs that support the development and maintenance of transportation services designed to transport welfare recipients and eligible low-income individuals to and from jobs and activities related to their employment, including transportation projects that facilitate the provision of public transportation services from urbanized areas and rural areas to suburban employment locations.”  </w:t>
      </w:r>
      <w:r w:rsidR="003464F0">
        <w:rPr>
          <w:rStyle w:val="EndnoteReference"/>
          <w:rFonts w:asciiTheme="minorHAnsi" w:hAnsiTheme="minorHAnsi" w:cstheme="minorHAnsi"/>
          <w:sz w:val="22"/>
          <w:szCs w:val="22"/>
        </w:rPr>
        <w:endnoteReference w:id="2"/>
      </w:r>
    </w:p>
    <w:p w14:paraId="0C66499A" w14:textId="77777777" w:rsidR="00920A6D" w:rsidRDefault="00920A6D" w:rsidP="00E30E96">
      <w:pPr>
        <w:spacing w:line="276" w:lineRule="auto"/>
        <w:rPr>
          <w:rFonts w:asciiTheme="minorHAnsi" w:hAnsiTheme="minorHAnsi" w:cstheme="minorHAnsi"/>
          <w:sz w:val="22"/>
          <w:szCs w:val="22"/>
        </w:rPr>
      </w:pPr>
    </w:p>
    <w:p w14:paraId="57B95710" w14:textId="77777777" w:rsidR="003464F0" w:rsidRDefault="003464F0" w:rsidP="00E30E96">
      <w:pPr>
        <w:spacing w:line="276" w:lineRule="auto"/>
        <w:rPr>
          <w:rFonts w:asciiTheme="minorHAnsi" w:hAnsiTheme="minorHAnsi" w:cstheme="minorHAnsi"/>
          <w:sz w:val="22"/>
          <w:szCs w:val="22"/>
        </w:rPr>
      </w:pPr>
    </w:p>
    <w:p w14:paraId="57B95711" w14:textId="77777777" w:rsidR="00622165" w:rsidRPr="00622165" w:rsidRDefault="003464F0" w:rsidP="00E30E96">
      <w:pPr>
        <w:spacing w:line="276" w:lineRule="auto"/>
        <w:rPr>
          <w:rFonts w:asciiTheme="minorHAnsi" w:hAnsiTheme="minorHAnsi" w:cstheme="minorHAnsi"/>
          <w:sz w:val="22"/>
          <w:szCs w:val="22"/>
        </w:rPr>
      </w:pPr>
      <w:r>
        <w:rPr>
          <w:rFonts w:asciiTheme="minorHAnsi" w:hAnsiTheme="minorHAnsi" w:cstheme="minorHAnsi"/>
          <w:sz w:val="22"/>
          <w:szCs w:val="22"/>
        </w:rPr>
        <w:lastRenderedPageBreak/>
        <w:t>3</w:t>
      </w:r>
      <w:r w:rsidR="00622165">
        <w:rPr>
          <w:rFonts w:asciiTheme="minorHAnsi" w:hAnsiTheme="minorHAnsi" w:cstheme="minorHAnsi"/>
          <w:sz w:val="22"/>
          <w:szCs w:val="22"/>
        </w:rPr>
        <w:t xml:space="preserve">. </w:t>
      </w:r>
      <w:r w:rsidR="00D8730C">
        <w:rPr>
          <w:rFonts w:asciiTheme="minorHAnsi" w:hAnsiTheme="minorHAnsi" w:cstheme="minorHAnsi"/>
          <w:sz w:val="22"/>
          <w:szCs w:val="22"/>
        </w:rPr>
        <w:t>C</w:t>
      </w:r>
      <w:r w:rsidR="00622165">
        <w:rPr>
          <w:rFonts w:asciiTheme="minorHAnsi" w:hAnsiTheme="minorHAnsi" w:cstheme="minorHAnsi"/>
          <w:sz w:val="22"/>
          <w:szCs w:val="22"/>
        </w:rPr>
        <w:t>apital</w:t>
      </w:r>
      <w:r w:rsidR="0062379E">
        <w:rPr>
          <w:rFonts w:asciiTheme="minorHAnsi" w:hAnsiTheme="minorHAnsi" w:cstheme="minorHAnsi"/>
          <w:sz w:val="22"/>
          <w:szCs w:val="22"/>
        </w:rPr>
        <w:t>:</w:t>
      </w:r>
      <w:r>
        <w:rPr>
          <w:rFonts w:asciiTheme="minorHAnsi" w:hAnsiTheme="minorHAnsi" w:cstheme="minorHAnsi"/>
          <w:sz w:val="22"/>
          <w:szCs w:val="22"/>
        </w:rPr>
        <w:t xml:space="preserve"> public transit related pedestrian, bicycle, accessible bus stops, signs, and other eligible projects.</w:t>
      </w:r>
      <w:r w:rsidR="0062379E">
        <w:rPr>
          <w:rFonts w:asciiTheme="minorHAnsi" w:hAnsiTheme="minorHAnsi" w:cstheme="minorHAnsi"/>
          <w:sz w:val="22"/>
          <w:szCs w:val="22"/>
        </w:rPr>
        <w:t xml:space="preserve"> </w:t>
      </w:r>
      <w:r w:rsidR="00622165">
        <w:rPr>
          <w:rFonts w:asciiTheme="minorHAnsi" w:hAnsiTheme="minorHAnsi" w:cstheme="minorHAnsi"/>
          <w:sz w:val="22"/>
          <w:szCs w:val="22"/>
        </w:rPr>
        <w:t xml:space="preserve">  </w:t>
      </w:r>
    </w:p>
    <w:p w14:paraId="57B95712" w14:textId="77777777" w:rsidR="00622165" w:rsidRDefault="00622165" w:rsidP="00E30E96">
      <w:pPr>
        <w:spacing w:line="276" w:lineRule="auto"/>
        <w:rPr>
          <w:rFonts w:asciiTheme="minorHAnsi" w:hAnsiTheme="minorHAnsi" w:cstheme="minorHAnsi"/>
          <w:i/>
          <w:sz w:val="22"/>
          <w:szCs w:val="22"/>
        </w:rPr>
      </w:pPr>
    </w:p>
    <w:p w14:paraId="57B95713" w14:textId="77777777" w:rsidR="00BC08AB" w:rsidRPr="00920A6D" w:rsidRDefault="00BC08AB" w:rsidP="00E30E96">
      <w:pPr>
        <w:spacing w:line="276" w:lineRule="auto"/>
        <w:rPr>
          <w:rFonts w:asciiTheme="minorHAnsi" w:hAnsiTheme="minorHAnsi" w:cstheme="minorHAnsi"/>
          <w:b/>
          <w:i/>
          <w:sz w:val="22"/>
          <w:szCs w:val="22"/>
        </w:rPr>
      </w:pPr>
      <w:r w:rsidRPr="00920A6D">
        <w:rPr>
          <w:rFonts w:asciiTheme="minorHAnsi" w:hAnsiTheme="minorHAnsi" w:cstheme="minorHAnsi"/>
          <w:b/>
          <w:i/>
          <w:sz w:val="22"/>
          <w:szCs w:val="22"/>
        </w:rPr>
        <w:t>Q</w:t>
      </w:r>
      <w:r w:rsidR="00622165" w:rsidRPr="00920A6D">
        <w:rPr>
          <w:rFonts w:asciiTheme="minorHAnsi" w:hAnsiTheme="minorHAnsi" w:cstheme="minorHAnsi"/>
          <w:b/>
          <w:i/>
          <w:sz w:val="22"/>
          <w:szCs w:val="22"/>
        </w:rPr>
        <w:t>2</w:t>
      </w:r>
      <w:r w:rsidRPr="00920A6D">
        <w:rPr>
          <w:rFonts w:asciiTheme="minorHAnsi" w:hAnsiTheme="minorHAnsi" w:cstheme="minorHAnsi"/>
          <w:b/>
          <w:i/>
          <w:sz w:val="22"/>
          <w:szCs w:val="22"/>
        </w:rPr>
        <w:t xml:space="preserve">. What is the total funding available for Special Community Mobility </w:t>
      </w:r>
      <w:proofErr w:type="gramStart"/>
      <w:r w:rsidRPr="00920A6D">
        <w:rPr>
          <w:rFonts w:asciiTheme="minorHAnsi" w:hAnsiTheme="minorHAnsi" w:cstheme="minorHAnsi"/>
          <w:b/>
          <w:i/>
          <w:sz w:val="22"/>
          <w:szCs w:val="22"/>
        </w:rPr>
        <w:t>Projects.</w:t>
      </w:r>
      <w:proofErr w:type="gramEnd"/>
    </w:p>
    <w:p w14:paraId="57B95714" w14:textId="7DD92142" w:rsidR="006F1812" w:rsidRDefault="00BC08AB" w:rsidP="00E30E96">
      <w:pPr>
        <w:spacing w:line="276" w:lineRule="auto"/>
        <w:rPr>
          <w:rFonts w:asciiTheme="minorHAnsi" w:hAnsiTheme="minorHAnsi" w:cstheme="minorHAnsi"/>
          <w:sz w:val="22"/>
          <w:szCs w:val="22"/>
        </w:rPr>
      </w:pPr>
      <w:r>
        <w:rPr>
          <w:rFonts w:asciiTheme="minorHAnsi" w:hAnsiTheme="minorHAnsi" w:cstheme="minorHAnsi"/>
          <w:sz w:val="22"/>
          <w:szCs w:val="22"/>
        </w:rPr>
        <w:t>A</w:t>
      </w:r>
      <w:r w:rsidR="00622165">
        <w:rPr>
          <w:rFonts w:asciiTheme="minorHAnsi" w:hAnsiTheme="minorHAnsi" w:cstheme="minorHAnsi"/>
          <w:sz w:val="22"/>
          <w:szCs w:val="22"/>
        </w:rPr>
        <w:t>2</w:t>
      </w:r>
      <w:r>
        <w:rPr>
          <w:rFonts w:asciiTheme="minorHAnsi" w:hAnsiTheme="minorHAnsi" w:cstheme="minorHAnsi"/>
          <w:sz w:val="22"/>
          <w:szCs w:val="22"/>
        </w:rPr>
        <w:t xml:space="preserve">. Tompkins County has </w:t>
      </w:r>
      <w:r w:rsidR="00334187">
        <w:rPr>
          <w:rFonts w:asciiTheme="minorHAnsi" w:hAnsiTheme="minorHAnsi" w:cstheme="minorHAnsi"/>
          <w:sz w:val="22"/>
          <w:szCs w:val="22"/>
        </w:rPr>
        <w:t>between</w:t>
      </w:r>
      <w:r>
        <w:rPr>
          <w:rFonts w:asciiTheme="minorHAnsi" w:hAnsiTheme="minorHAnsi" w:cstheme="minorHAnsi"/>
          <w:sz w:val="22"/>
          <w:szCs w:val="22"/>
        </w:rPr>
        <w:t xml:space="preserve"> $90,</w:t>
      </w:r>
      <w:r w:rsidR="009E0D66">
        <w:rPr>
          <w:rFonts w:asciiTheme="minorHAnsi" w:hAnsiTheme="minorHAnsi" w:cstheme="minorHAnsi"/>
          <w:sz w:val="22"/>
          <w:szCs w:val="22"/>
        </w:rPr>
        <w:t>000</w:t>
      </w:r>
      <w:r>
        <w:rPr>
          <w:rFonts w:asciiTheme="minorHAnsi" w:hAnsiTheme="minorHAnsi" w:cstheme="minorHAnsi"/>
          <w:sz w:val="22"/>
          <w:szCs w:val="22"/>
        </w:rPr>
        <w:t xml:space="preserve"> </w:t>
      </w:r>
      <w:r w:rsidR="00334187">
        <w:rPr>
          <w:rFonts w:asciiTheme="minorHAnsi" w:hAnsiTheme="minorHAnsi" w:cstheme="minorHAnsi"/>
          <w:sz w:val="22"/>
          <w:szCs w:val="22"/>
        </w:rPr>
        <w:t xml:space="preserve">-$110,000 </w:t>
      </w:r>
      <w:r>
        <w:rPr>
          <w:rFonts w:asciiTheme="minorHAnsi" w:hAnsiTheme="minorHAnsi" w:cstheme="minorHAnsi"/>
          <w:sz w:val="22"/>
          <w:szCs w:val="22"/>
        </w:rPr>
        <w:t xml:space="preserve">in Federal Transit Administration Section 5307 Urban Formula funds for these projects. </w:t>
      </w:r>
      <w:r w:rsidR="009E0D66">
        <w:rPr>
          <w:rFonts w:asciiTheme="minorHAnsi" w:hAnsiTheme="minorHAnsi" w:cstheme="minorHAnsi"/>
          <w:sz w:val="22"/>
          <w:szCs w:val="22"/>
        </w:rPr>
        <w:t xml:space="preserve">In addition, </w:t>
      </w:r>
      <w:r w:rsidR="00334187">
        <w:rPr>
          <w:rFonts w:asciiTheme="minorHAnsi" w:hAnsiTheme="minorHAnsi" w:cstheme="minorHAnsi"/>
          <w:sz w:val="22"/>
          <w:szCs w:val="22"/>
        </w:rPr>
        <w:t xml:space="preserve">this includes $90,000 for 2018 and </w:t>
      </w:r>
      <w:r w:rsidR="009E0D66">
        <w:rPr>
          <w:rFonts w:asciiTheme="minorHAnsi" w:hAnsiTheme="minorHAnsi" w:cstheme="minorHAnsi"/>
          <w:sz w:val="22"/>
          <w:szCs w:val="22"/>
        </w:rPr>
        <w:t xml:space="preserve">unused funds from past grants that may </w:t>
      </w:r>
      <w:proofErr w:type="gramStart"/>
      <w:r w:rsidR="009E0D66">
        <w:rPr>
          <w:rFonts w:asciiTheme="minorHAnsi" w:hAnsiTheme="minorHAnsi" w:cstheme="minorHAnsi"/>
          <w:sz w:val="22"/>
          <w:szCs w:val="22"/>
        </w:rPr>
        <w:t>be  added</w:t>
      </w:r>
      <w:proofErr w:type="gramEnd"/>
      <w:r w:rsidR="009E0D66">
        <w:rPr>
          <w:rFonts w:asciiTheme="minorHAnsi" w:hAnsiTheme="minorHAnsi" w:cstheme="minorHAnsi"/>
          <w:sz w:val="22"/>
          <w:szCs w:val="22"/>
        </w:rPr>
        <w:t xml:space="preserve"> to the total amount. Therefore, the estimated available funds are between $90,000 and $110,000.  </w:t>
      </w:r>
      <w:r>
        <w:rPr>
          <w:rFonts w:asciiTheme="minorHAnsi" w:hAnsiTheme="minorHAnsi" w:cstheme="minorHAnsi"/>
          <w:sz w:val="22"/>
          <w:szCs w:val="22"/>
        </w:rPr>
        <w:t>There are matching requirements of 50% to 10% depending on what types of projects are proposed.</w:t>
      </w:r>
      <w:r w:rsidR="00AC7E28">
        <w:rPr>
          <w:rFonts w:asciiTheme="minorHAnsi" w:hAnsiTheme="minorHAnsi" w:cstheme="minorHAnsi"/>
          <w:sz w:val="22"/>
          <w:szCs w:val="22"/>
        </w:rPr>
        <w:t xml:space="preserve"> </w:t>
      </w:r>
    </w:p>
    <w:p w14:paraId="57B95715" w14:textId="77777777" w:rsidR="00AC7E28" w:rsidRDefault="00AC7E28" w:rsidP="00E30E96">
      <w:pPr>
        <w:spacing w:line="276" w:lineRule="auto"/>
        <w:rPr>
          <w:rFonts w:asciiTheme="minorHAnsi" w:hAnsiTheme="minorHAnsi" w:cstheme="minorHAnsi"/>
          <w:sz w:val="22"/>
          <w:szCs w:val="22"/>
        </w:rPr>
      </w:pPr>
    </w:p>
    <w:p w14:paraId="57B95716" w14:textId="77777777" w:rsidR="00AC7E28" w:rsidRDefault="00AC7E28" w:rsidP="00E30E96">
      <w:pPr>
        <w:spacing w:line="276" w:lineRule="auto"/>
        <w:rPr>
          <w:rFonts w:asciiTheme="minorHAnsi" w:hAnsiTheme="minorHAnsi" w:cstheme="minorHAnsi"/>
          <w:sz w:val="22"/>
          <w:szCs w:val="22"/>
        </w:rPr>
      </w:pPr>
      <w:r>
        <w:rPr>
          <w:rFonts w:asciiTheme="minorHAnsi" w:hAnsiTheme="minorHAnsi" w:cstheme="minorHAnsi"/>
          <w:sz w:val="22"/>
          <w:szCs w:val="22"/>
        </w:rPr>
        <w:t>Operating Assistance provides Federal funding up to 50% of the cost to operate a transportation service. The local match is 50%.</w:t>
      </w:r>
    </w:p>
    <w:p w14:paraId="57B95717" w14:textId="77777777" w:rsidR="00AC7E28" w:rsidRDefault="00AC7E28" w:rsidP="00E30E96">
      <w:pPr>
        <w:spacing w:line="276" w:lineRule="auto"/>
        <w:rPr>
          <w:rFonts w:asciiTheme="minorHAnsi" w:hAnsiTheme="minorHAnsi" w:cstheme="minorHAnsi"/>
          <w:sz w:val="22"/>
          <w:szCs w:val="22"/>
        </w:rPr>
      </w:pPr>
    </w:p>
    <w:p w14:paraId="57B95718" w14:textId="77777777" w:rsidR="00AC7E28" w:rsidRDefault="00AC7E28" w:rsidP="00E30E96">
      <w:pPr>
        <w:spacing w:line="276" w:lineRule="auto"/>
        <w:rPr>
          <w:rFonts w:asciiTheme="minorHAnsi" w:hAnsiTheme="minorHAnsi" w:cstheme="minorHAnsi"/>
          <w:sz w:val="22"/>
          <w:szCs w:val="22"/>
        </w:rPr>
      </w:pPr>
      <w:r>
        <w:rPr>
          <w:rFonts w:asciiTheme="minorHAnsi" w:hAnsiTheme="minorHAnsi" w:cstheme="minorHAnsi"/>
          <w:sz w:val="22"/>
          <w:szCs w:val="22"/>
        </w:rPr>
        <w:t>Mobility Management and other capital projects are eligible to receive 80% Federal funding. New York State will provide 10% and the local match is 10%.</w:t>
      </w:r>
    </w:p>
    <w:p w14:paraId="57B95719" w14:textId="77777777" w:rsidR="00BC08AB" w:rsidRDefault="00AC7E28" w:rsidP="00E30E96">
      <w:pPr>
        <w:spacing w:line="276" w:lineRule="auto"/>
        <w:rPr>
          <w:rFonts w:asciiTheme="minorHAnsi" w:hAnsiTheme="minorHAnsi" w:cstheme="minorHAnsi"/>
          <w:sz w:val="22"/>
          <w:szCs w:val="22"/>
        </w:rPr>
      </w:pPr>
      <w:r>
        <w:rPr>
          <w:rFonts w:asciiTheme="minorHAnsi" w:hAnsiTheme="minorHAnsi" w:cstheme="minorHAnsi"/>
          <w:sz w:val="22"/>
          <w:szCs w:val="22"/>
        </w:rPr>
        <w:t xml:space="preserve"> </w:t>
      </w:r>
    </w:p>
    <w:p w14:paraId="57B9571A" w14:textId="009291A3" w:rsidR="00BC08AB" w:rsidRPr="00920A6D" w:rsidRDefault="00BC08AB" w:rsidP="00E30E96">
      <w:pPr>
        <w:spacing w:line="276" w:lineRule="auto"/>
        <w:rPr>
          <w:rFonts w:asciiTheme="minorHAnsi" w:hAnsiTheme="minorHAnsi" w:cstheme="minorHAnsi"/>
          <w:b/>
          <w:i/>
          <w:sz w:val="22"/>
          <w:szCs w:val="22"/>
        </w:rPr>
      </w:pPr>
      <w:r w:rsidRPr="00920A6D">
        <w:rPr>
          <w:rFonts w:asciiTheme="minorHAnsi" w:hAnsiTheme="minorHAnsi" w:cstheme="minorHAnsi"/>
          <w:b/>
          <w:i/>
          <w:sz w:val="22"/>
          <w:szCs w:val="22"/>
        </w:rPr>
        <w:t>Q</w:t>
      </w:r>
      <w:r w:rsidR="00622165" w:rsidRPr="00920A6D">
        <w:rPr>
          <w:rFonts w:asciiTheme="minorHAnsi" w:hAnsiTheme="minorHAnsi" w:cstheme="minorHAnsi"/>
          <w:b/>
          <w:i/>
          <w:sz w:val="22"/>
          <w:szCs w:val="22"/>
        </w:rPr>
        <w:t>3</w:t>
      </w:r>
      <w:r w:rsidRPr="00920A6D">
        <w:rPr>
          <w:rFonts w:asciiTheme="minorHAnsi" w:hAnsiTheme="minorHAnsi" w:cstheme="minorHAnsi"/>
          <w:b/>
          <w:i/>
          <w:sz w:val="22"/>
          <w:szCs w:val="22"/>
        </w:rPr>
        <w:t xml:space="preserve">. What public goals </w:t>
      </w:r>
      <w:r w:rsidR="00D8730C" w:rsidRPr="00920A6D">
        <w:rPr>
          <w:rFonts w:asciiTheme="minorHAnsi" w:hAnsiTheme="minorHAnsi" w:cstheme="minorHAnsi"/>
          <w:b/>
          <w:i/>
          <w:sz w:val="22"/>
          <w:szCs w:val="22"/>
        </w:rPr>
        <w:t xml:space="preserve">and </w:t>
      </w:r>
      <w:r w:rsidRPr="00920A6D">
        <w:rPr>
          <w:rFonts w:asciiTheme="minorHAnsi" w:hAnsiTheme="minorHAnsi" w:cstheme="minorHAnsi"/>
          <w:b/>
          <w:i/>
          <w:sz w:val="22"/>
          <w:szCs w:val="22"/>
        </w:rPr>
        <w:t xml:space="preserve">objectives should </w:t>
      </w:r>
      <w:r w:rsidR="003464F0" w:rsidRPr="00920A6D">
        <w:rPr>
          <w:rFonts w:asciiTheme="minorHAnsi" w:hAnsiTheme="minorHAnsi" w:cstheme="minorHAnsi"/>
          <w:b/>
          <w:i/>
          <w:sz w:val="22"/>
          <w:szCs w:val="22"/>
        </w:rPr>
        <w:t>SCM</w:t>
      </w:r>
      <w:r w:rsidR="001B4932" w:rsidRPr="00920A6D">
        <w:rPr>
          <w:rFonts w:asciiTheme="minorHAnsi" w:hAnsiTheme="minorHAnsi" w:cstheme="minorHAnsi"/>
          <w:b/>
          <w:i/>
          <w:sz w:val="22"/>
          <w:szCs w:val="22"/>
        </w:rPr>
        <w:t>P</w:t>
      </w:r>
      <w:r w:rsidR="003464F0" w:rsidRPr="00920A6D">
        <w:rPr>
          <w:rFonts w:asciiTheme="minorHAnsi" w:hAnsiTheme="minorHAnsi" w:cstheme="minorHAnsi"/>
          <w:b/>
          <w:i/>
          <w:sz w:val="22"/>
          <w:szCs w:val="22"/>
        </w:rPr>
        <w:t xml:space="preserve"> </w:t>
      </w:r>
      <w:r w:rsidRPr="00920A6D">
        <w:rPr>
          <w:rFonts w:asciiTheme="minorHAnsi" w:hAnsiTheme="minorHAnsi" w:cstheme="minorHAnsi"/>
          <w:b/>
          <w:i/>
          <w:sz w:val="22"/>
          <w:szCs w:val="22"/>
        </w:rPr>
        <w:t>projects fulfill?</w:t>
      </w:r>
    </w:p>
    <w:p w14:paraId="57B9571B" w14:textId="4962B5FC" w:rsidR="00D8730C" w:rsidRDefault="00BC08AB" w:rsidP="00212116">
      <w:pPr>
        <w:spacing w:line="276" w:lineRule="auto"/>
        <w:rPr>
          <w:rFonts w:asciiTheme="minorHAnsi" w:hAnsiTheme="minorHAnsi" w:cstheme="minorHAnsi"/>
          <w:sz w:val="22"/>
          <w:szCs w:val="22"/>
        </w:rPr>
      </w:pPr>
      <w:r>
        <w:rPr>
          <w:rFonts w:asciiTheme="minorHAnsi" w:hAnsiTheme="minorHAnsi" w:cstheme="minorHAnsi"/>
          <w:sz w:val="22"/>
          <w:szCs w:val="22"/>
        </w:rPr>
        <w:t>A</w:t>
      </w:r>
      <w:r w:rsidR="00622165">
        <w:rPr>
          <w:rFonts w:asciiTheme="minorHAnsi" w:hAnsiTheme="minorHAnsi" w:cstheme="minorHAnsi"/>
          <w:sz w:val="22"/>
          <w:szCs w:val="22"/>
        </w:rPr>
        <w:t>3</w:t>
      </w:r>
      <w:r>
        <w:rPr>
          <w:rFonts w:asciiTheme="minorHAnsi" w:hAnsiTheme="minorHAnsi" w:cstheme="minorHAnsi"/>
          <w:sz w:val="22"/>
          <w:szCs w:val="22"/>
        </w:rPr>
        <w:t>.</w:t>
      </w:r>
      <w:r w:rsidR="00212116">
        <w:rPr>
          <w:rFonts w:asciiTheme="minorHAnsi" w:hAnsiTheme="minorHAnsi" w:cstheme="minorHAnsi"/>
          <w:sz w:val="22"/>
          <w:szCs w:val="22"/>
        </w:rPr>
        <w:t xml:space="preserve"> </w:t>
      </w:r>
      <w:r w:rsidR="00D8730C">
        <w:rPr>
          <w:rFonts w:asciiTheme="minorHAnsi" w:hAnsiTheme="minorHAnsi" w:cstheme="minorHAnsi"/>
          <w:sz w:val="22"/>
          <w:szCs w:val="22"/>
        </w:rPr>
        <w:t xml:space="preserve">The ITCTC decided to continue to use </w:t>
      </w:r>
      <w:r w:rsidR="00212116">
        <w:rPr>
          <w:rFonts w:asciiTheme="minorHAnsi" w:hAnsiTheme="minorHAnsi" w:cstheme="minorHAnsi"/>
          <w:sz w:val="22"/>
          <w:szCs w:val="22"/>
        </w:rPr>
        <w:t xml:space="preserve">Tompkins County’s Coordinated Public Transit – Human Services Transportation Plan </w:t>
      </w:r>
      <w:r w:rsidR="00D8730C">
        <w:rPr>
          <w:rFonts w:asciiTheme="minorHAnsi" w:hAnsiTheme="minorHAnsi" w:cstheme="minorHAnsi"/>
          <w:sz w:val="22"/>
          <w:szCs w:val="22"/>
        </w:rPr>
        <w:t>to identify objectives and priorities for SCM</w:t>
      </w:r>
      <w:r w:rsidR="00920A6D">
        <w:rPr>
          <w:rFonts w:asciiTheme="minorHAnsi" w:hAnsiTheme="minorHAnsi" w:cstheme="minorHAnsi"/>
          <w:sz w:val="22"/>
          <w:szCs w:val="22"/>
        </w:rPr>
        <w:t>P</w:t>
      </w:r>
      <w:r w:rsidR="00D8730C">
        <w:rPr>
          <w:rFonts w:asciiTheme="minorHAnsi" w:hAnsiTheme="minorHAnsi" w:cstheme="minorHAnsi"/>
          <w:sz w:val="22"/>
          <w:szCs w:val="22"/>
        </w:rPr>
        <w:t xml:space="preserve"> projects</w:t>
      </w:r>
      <w:r w:rsidR="000B411B">
        <w:rPr>
          <w:rFonts w:asciiTheme="minorHAnsi" w:hAnsiTheme="minorHAnsi" w:cstheme="minorHAnsi"/>
          <w:sz w:val="22"/>
          <w:szCs w:val="22"/>
        </w:rPr>
        <w:t xml:space="preserve">. Although the Coordinated Plan is being revised, the current plan’s objectives and priorities are being used: </w:t>
      </w:r>
      <w:r w:rsidR="00D8730C">
        <w:rPr>
          <w:rFonts w:asciiTheme="minorHAnsi" w:hAnsiTheme="minorHAnsi" w:cstheme="minorHAnsi"/>
          <w:sz w:val="22"/>
          <w:szCs w:val="22"/>
        </w:rPr>
        <w:t xml:space="preserve"> </w:t>
      </w:r>
    </w:p>
    <w:p w14:paraId="57B9571C" w14:textId="77777777" w:rsidR="00D8730C" w:rsidRDefault="00D8730C" w:rsidP="00D8730C">
      <w:pPr>
        <w:shd w:val="clear" w:color="auto" w:fill="FFFFFF"/>
        <w:rPr>
          <w:rFonts w:asciiTheme="minorHAnsi" w:hAnsiTheme="minorHAnsi" w:cstheme="minorHAnsi"/>
          <w:sz w:val="22"/>
          <w:szCs w:val="22"/>
        </w:rPr>
      </w:pPr>
    </w:p>
    <w:p w14:paraId="57B9571D" w14:textId="77777777" w:rsidR="004C48B6" w:rsidRDefault="00D8730C" w:rsidP="000B411B">
      <w:pPr>
        <w:shd w:val="clear" w:color="auto" w:fill="FFFFFF"/>
        <w:spacing w:after="240"/>
        <w:rPr>
          <w:rFonts w:asciiTheme="minorHAnsi" w:hAnsiTheme="minorHAnsi" w:cstheme="minorHAnsi"/>
          <w:sz w:val="22"/>
          <w:szCs w:val="22"/>
        </w:rPr>
      </w:pPr>
      <w:r w:rsidRPr="00D8730C">
        <w:rPr>
          <w:rFonts w:asciiTheme="minorHAnsi" w:hAnsiTheme="minorHAnsi" w:cstheme="minorHAnsi"/>
          <w:sz w:val="22"/>
          <w:szCs w:val="22"/>
        </w:rPr>
        <w:t xml:space="preserve">A. The </w:t>
      </w:r>
      <w:r>
        <w:rPr>
          <w:rFonts w:asciiTheme="minorHAnsi" w:hAnsiTheme="minorHAnsi" w:cstheme="minorHAnsi"/>
          <w:sz w:val="22"/>
          <w:szCs w:val="22"/>
        </w:rPr>
        <w:t xml:space="preserve">Tompkins County </w:t>
      </w:r>
      <w:r w:rsidRPr="00D8730C">
        <w:rPr>
          <w:rFonts w:asciiTheme="minorHAnsi" w:hAnsiTheme="minorHAnsi" w:cstheme="minorHAnsi"/>
          <w:sz w:val="22"/>
          <w:szCs w:val="22"/>
        </w:rPr>
        <w:t>Coordinated Plan encourages:</w:t>
      </w:r>
      <w:r w:rsidRPr="00D8730C">
        <w:rPr>
          <w:rFonts w:asciiTheme="minorHAnsi" w:hAnsiTheme="minorHAnsi" w:cstheme="minorHAnsi"/>
          <w:sz w:val="22"/>
          <w:szCs w:val="22"/>
        </w:rPr>
        <w:br/>
        <w:t>- Local human services transportation planning to reduce duplication, increase service efficiency and expand access for the transportation-disadvantaged populations of low-income, seniors and persons with disabilities.</w:t>
      </w:r>
      <w:r w:rsidRPr="00D8730C">
        <w:rPr>
          <w:rFonts w:asciiTheme="minorHAnsi" w:hAnsiTheme="minorHAnsi" w:cstheme="minorHAnsi"/>
          <w:sz w:val="22"/>
          <w:szCs w:val="22"/>
        </w:rPr>
        <w:br/>
        <w:t> </w:t>
      </w:r>
      <w:r w:rsidRPr="00D8730C">
        <w:rPr>
          <w:rFonts w:asciiTheme="minorHAnsi" w:hAnsiTheme="minorHAnsi" w:cstheme="minorHAnsi"/>
          <w:sz w:val="22"/>
          <w:szCs w:val="22"/>
        </w:rPr>
        <w:br/>
        <w:t>- Federally-assisted grantees to coordinate their resources in order to maximize accessibility and availability of transportation services; including sharing vehicles and coordinating the use of federally-funded assets. </w:t>
      </w:r>
      <w:r w:rsidRPr="00D8730C">
        <w:rPr>
          <w:rFonts w:asciiTheme="minorHAnsi" w:hAnsiTheme="minorHAnsi" w:cstheme="minorHAnsi"/>
          <w:sz w:val="22"/>
          <w:szCs w:val="22"/>
        </w:rPr>
        <w:br/>
        <w:t>    </w:t>
      </w:r>
      <w:r w:rsidRPr="00D8730C">
        <w:rPr>
          <w:rFonts w:asciiTheme="minorHAnsi" w:hAnsiTheme="minorHAnsi" w:cstheme="minorHAnsi"/>
          <w:sz w:val="22"/>
          <w:szCs w:val="22"/>
        </w:rPr>
        <w:br/>
        <w:t>- Regional planning that extends the Coordinated Plan approach on a regional basis.    </w:t>
      </w:r>
      <w:r w:rsidRPr="00D8730C">
        <w:rPr>
          <w:rFonts w:asciiTheme="minorHAnsi" w:hAnsiTheme="minorHAnsi" w:cstheme="minorHAnsi"/>
          <w:sz w:val="22"/>
          <w:szCs w:val="22"/>
        </w:rPr>
        <w:br/>
      </w:r>
      <w:r w:rsidRPr="00D8730C">
        <w:rPr>
          <w:rFonts w:asciiTheme="minorHAnsi" w:hAnsiTheme="minorHAnsi" w:cstheme="minorHAnsi"/>
          <w:sz w:val="22"/>
          <w:szCs w:val="22"/>
        </w:rPr>
        <w:br/>
        <w:t>B. The basic Coordination Plan strategy is to create coordinated, consumer-oriented, community mobility services aimed primarily at serving the target populations of low-income, seniors and persons with disabilities. Overall priorities include:</w:t>
      </w:r>
      <w:r w:rsidRPr="00D8730C">
        <w:rPr>
          <w:rFonts w:asciiTheme="minorHAnsi" w:hAnsiTheme="minorHAnsi" w:cstheme="minorHAnsi"/>
          <w:sz w:val="22"/>
          <w:szCs w:val="22"/>
        </w:rPr>
        <w:br/>
      </w:r>
    </w:p>
    <w:p w14:paraId="57B9571E" w14:textId="77777777" w:rsidR="000B411B" w:rsidRDefault="00D8730C" w:rsidP="000B411B">
      <w:pPr>
        <w:shd w:val="clear" w:color="auto" w:fill="FFFFFF"/>
        <w:spacing w:after="240"/>
        <w:rPr>
          <w:rFonts w:asciiTheme="minorHAnsi" w:hAnsiTheme="minorHAnsi" w:cstheme="minorHAnsi"/>
          <w:sz w:val="22"/>
          <w:szCs w:val="22"/>
        </w:rPr>
      </w:pPr>
      <w:r w:rsidRPr="00D8730C">
        <w:rPr>
          <w:rFonts w:asciiTheme="minorHAnsi" w:hAnsiTheme="minorHAnsi" w:cstheme="minorHAnsi"/>
          <w:sz w:val="22"/>
          <w:szCs w:val="22"/>
        </w:rPr>
        <w:t xml:space="preserve">· To educate the public and especially target populations about mobility services. </w:t>
      </w:r>
      <w:r w:rsidRPr="00D8730C">
        <w:rPr>
          <w:rFonts w:asciiTheme="minorHAnsi" w:hAnsiTheme="minorHAnsi" w:cstheme="minorHAnsi"/>
          <w:sz w:val="22"/>
          <w:szCs w:val="22"/>
        </w:rPr>
        <w:br/>
        <w:t xml:space="preserve">· To train individuals, upon request, how to use mobility services. </w:t>
      </w:r>
      <w:r w:rsidRPr="00D8730C">
        <w:rPr>
          <w:rFonts w:asciiTheme="minorHAnsi" w:hAnsiTheme="minorHAnsi" w:cstheme="minorHAnsi"/>
          <w:sz w:val="22"/>
          <w:szCs w:val="22"/>
        </w:rPr>
        <w:br/>
        <w:t xml:space="preserve">· To create one telephone number and portal to make trip reservations for mobility services. </w:t>
      </w:r>
      <w:r w:rsidRPr="00D8730C">
        <w:rPr>
          <w:rFonts w:asciiTheme="minorHAnsi" w:hAnsiTheme="minorHAnsi" w:cstheme="minorHAnsi"/>
          <w:sz w:val="22"/>
          <w:szCs w:val="22"/>
        </w:rPr>
        <w:br/>
        <w:t xml:space="preserve">· To increase consumer choice of wheelchair-accessible services. </w:t>
      </w:r>
      <w:r w:rsidRPr="00D8730C">
        <w:rPr>
          <w:rFonts w:asciiTheme="minorHAnsi" w:hAnsiTheme="minorHAnsi" w:cstheme="minorHAnsi"/>
          <w:sz w:val="22"/>
          <w:szCs w:val="22"/>
        </w:rPr>
        <w:br/>
        <w:t xml:space="preserve">· To create one fare payment scheme for all travel modes– e.g. EZ Pass. </w:t>
      </w:r>
      <w:r w:rsidRPr="00D8730C">
        <w:rPr>
          <w:rFonts w:asciiTheme="minorHAnsi" w:hAnsiTheme="minorHAnsi" w:cstheme="minorHAnsi"/>
          <w:sz w:val="22"/>
          <w:szCs w:val="22"/>
        </w:rPr>
        <w:br/>
        <w:t>· To create transparency and increase responsiveness of service providers and to encourage volunteer-driver programs. </w:t>
      </w:r>
      <w:r w:rsidRPr="00D8730C">
        <w:rPr>
          <w:rFonts w:asciiTheme="minorHAnsi" w:hAnsiTheme="minorHAnsi" w:cstheme="minorHAnsi"/>
          <w:sz w:val="22"/>
          <w:szCs w:val="22"/>
        </w:rPr>
        <w:br/>
        <w:t>. To coordinate community mobility services with existing services, e.g. TCAT bus, Way2Go.</w:t>
      </w:r>
      <w:r w:rsidRPr="00D8730C">
        <w:rPr>
          <w:rFonts w:asciiTheme="minorHAnsi" w:hAnsiTheme="minorHAnsi" w:cstheme="minorHAnsi"/>
          <w:sz w:val="22"/>
          <w:szCs w:val="22"/>
        </w:rPr>
        <w:br/>
        <w:t>· To promote efficient delivery of public-funded transportation services.</w:t>
      </w:r>
      <w:r w:rsidRPr="00D8730C">
        <w:rPr>
          <w:rFonts w:asciiTheme="minorHAnsi" w:hAnsiTheme="minorHAnsi" w:cstheme="minorHAnsi"/>
          <w:sz w:val="22"/>
          <w:szCs w:val="22"/>
        </w:rPr>
        <w:br/>
        <w:t>· To improve transportation access to medical services, both in-county and regionally.</w:t>
      </w:r>
    </w:p>
    <w:p w14:paraId="57B9571F" w14:textId="77777777" w:rsidR="004C48B6" w:rsidRDefault="004C48B6" w:rsidP="000B411B">
      <w:pPr>
        <w:shd w:val="clear" w:color="auto" w:fill="FFFFFF"/>
        <w:spacing w:after="240"/>
        <w:rPr>
          <w:rFonts w:asciiTheme="minorHAnsi" w:hAnsiTheme="minorHAnsi" w:cstheme="minorHAnsi"/>
          <w:i/>
          <w:sz w:val="22"/>
          <w:szCs w:val="22"/>
        </w:rPr>
      </w:pPr>
    </w:p>
    <w:p w14:paraId="57B95720" w14:textId="77777777" w:rsidR="004C48B6" w:rsidRDefault="004C48B6" w:rsidP="000B411B">
      <w:pPr>
        <w:shd w:val="clear" w:color="auto" w:fill="FFFFFF"/>
        <w:spacing w:after="240"/>
        <w:rPr>
          <w:rFonts w:asciiTheme="minorHAnsi" w:hAnsiTheme="minorHAnsi" w:cstheme="minorHAnsi"/>
          <w:i/>
          <w:sz w:val="22"/>
          <w:szCs w:val="22"/>
        </w:rPr>
      </w:pPr>
    </w:p>
    <w:p w14:paraId="57B95721" w14:textId="77777777" w:rsidR="004C48B6" w:rsidRDefault="004C48B6" w:rsidP="000B411B">
      <w:pPr>
        <w:shd w:val="clear" w:color="auto" w:fill="FFFFFF"/>
        <w:spacing w:after="240"/>
        <w:rPr>
          <w:rFonts w:asciiTheme="minorHAnsi" w:hAnsiTheme="minorHAnsi" w:cstheme="minorHAnsi"/>
          <w:i/>
          <w:sz w:val="22"/>
          <w:szCs w:val="22"/>
        </w:rPr>
      </w:pPr>
    </w:p>
    <w:p w14:paraId="57B95722" w14:textId="77777777" w:rsidR="004C48B6" w:rsidRDefault="004C48B6" w:rsidP="000B411B">
      <w:pPr>
        <w:shd w:val="clear" w:color="auto" w:fill="FFFFFF"/>
        <w:spacing w:after="240"/>
        <w:rPr>
          <w:rFonts w:asciiTheme="minorHAnsi" w:hAnsiTheme="minorHAnsi" w:cstheme="minorHAnsi"/>
          <w:i/>
          <w:sz w:val="22"/>
          <w:szCs w:val="22"/>
        </w:rPr>
      </w:pPr>
    </w:p>
    <w:p w14:paraId="57B95723" w14:textId="77777777" w:rsidR="004C48B6" w:rsidRDefault="004C48B6" w:rsidP="000B411B">
      <w:pPr>
        <w:shd w:val="clear" w:color="auto" w:fill="FFFFFF"/>
        <w:spacing w:after="240"/>
        <w:rPr>
          <w:rFonts w:asciiTheme="minorHAnsi" w:hAnsiTheme="minorHAnsi" w:cstheme="minorHAnsi"/>
          <w:i/>
          <w:sz w:val="22"/>
          <w:szCs w:val="22"/>
        </w:rPr>
      </w:pPr>
    </w:p>
    <w:p w14:paraId="57B95724" w14:textId="77777777" w:rsidR="004C48B6" w:rsidRDefault="004C48B6" w:rsidP="000B411B">
      <w:pPr>
        <w:shd w:val="clear" w:color="auto" w:fill="FFFFFF"/>
        <w:spacing w:after="240"/>
        <w:rPr>
          <w:rFonts w:asciiTheme="minorHAnsi" w:hAnsiTheme="minorHAnsi" w:cstheme="minorHAnsi"/>
          <w:i/>
          <w:sz w:val="22"/>
          <w:szCs w:val="22"/>
        </w:rPr>
      </w:pPr>
    </w:p>
    <w:p w14:paraId="57B95725" w14:textId="77777777" w:rsidR="00212116" w:rsidRPr="00920A6D" w:rsidRDefault="00BC08AB" w:rsidP="000B411B">
      <w:pPr>
        <w:shd w:val="clear" w:color="auto" w:fill="FFFFFF"/>
        <w:spacing w:after="240"/>
        <w:rPr>
          <w:rFonts w:asciiTheme="minorHAnsi" w:hAnsiTheme="minorHAnsi" w:cstheme="minorHAnsi"/>
          <w:b/>
          <w:i/>
          <w:sz w:val="22"/>
          <w:szCs w:val="22"/>
        </w:rPr>
      </w:pPr>
      <w:r w:rsidRPr="00920A6D">
        <w:rPr>
          <w:rFonts w:asciiTheme="minorHAnsi" w:hAnsiTheme="minorHAnsi" w:cstheme="minorHAnsi"/>
          <w:b/>
          <w:i/>
          <w:sz w:val="22"/>
          <w:szCs w:val="22"/>
        </w:rPr>
        <w:t>Q</w:t>
      </w:r>
      <w:r w:rsidR="00622165" w:rsidRPr="00920A6D">
        <w:rPr>
          <w:rFonts w:asciiTheme="minorHAnsi" w:hAnsiTheme="minorHAnsi" w:cstheme="minorHAnsi"/>
          <w:b/>
          <w:i/>
          <w:sz w:val="22"/>
          <w:szCs w:val="22"/>
        </w:rPr>
        <w:t>4</w:t>
      </w:r>
      <w:r w:rsidRPr="00920A6D">
        <w:rPr>
          <w:rFonts w:asciiTheme="minorHAnsi" w:hAnsiTheme="minorHAnsi" w:cstheme="minorHAnsi"/>
          <w:b/>
          <w:i/>
          <w:sz w:val="22"/>
          <w:szCs w:val="22"/>
        </w:rPr>
        <w:t xml:space="preserve">. What is the process and schedule for deciding which Projects are </w:t>
      </w:r>
      <w:r w:rsidR="00212116" w:rsidRPr="00920A6D">
        <w:rPr>
          <w:rFonts w:asciiTheme="minorHAnsi" w:hAnsiTheme="minorHAnsi" w:cstheme="minorHAnsi"/>
          <w:b/>
          <w:i/>
          <w:sz w:val="22"/>
          <w:szCs w:val="22"/>
        </w:rPr>
        <w:t xml:space="preserve">selected for </w:t>
      </w:r>
      <w:proofErr w:type="gramStart"/>
      <w:r w:rsidRPr="00920A6D">
        <w:rPr>
          <w:rFonts w:asciiTheme="minorHAnsi" w:hAnsiTheme="minorHAnsi" w:cstheme="minorHAnsi"/>
          <w:b/>
          <w:i/>
          <w:sz w:val="22"/>
          <w:szCs w:val="22"/>
        </w:rPr>
        <w:t>fund</w:t>
      </w:r>
      <w:r w:rsidR="00212116" w:rsidRPr="00920A6D">
        <w:rPr>
          <w:rFonts w:asciiTheme="minorHAnsi" w:hAnsiTheme="minorHAnsi" w:cstheme="minorHAnsi"/>
          <w:b/>
          <w:i/>
          <w:sz w:val="22"/>
          <w:szCs w:val="22"/>
        </w:rPr>
        <w:t>ing</w:t>
      </w:r>
      <w:r w:rsidRPr="00920A6D">
        <w:rPr>
          <w:rFonts w:asciiTheme="minorHAnsi" w:hAnsiTheme="minorHAnsi" w:cstheme="minorHAnsi"/>
          <w:b/>
          <w:i/>
          <w:sz w:val="22"/>
          <w:szCs w:val="22"/>
        </w:rPr>
        <w:t>.</w:t>
      </w:r>
      <w:proofErr w:type="gramEnd"/>
    </w:p>
    <w:p w14:paraId="57B95726" w14:textId="77777777" w:rsidR="00221DA1" w:rsidRDefault="00212116" w:rsidP="000B411B">
      <w:pPr>
        <w:spacing w:line="276" w:lineRule="auto"/>
        <w:rPr>
          <w:rFonts w:asciiTheme="minorHAnsi" w:hAnsiTheme="minorHAnsi" w:cstheme="minorHAnsi"/>
          <w:sz w:val="22"/>
          <w:szCs w:val="22"/>
        </w:rPr>
      </w:pPr>
      <w:r>
        <w:rPr>
          <w:rFonts w:asciiTheme="minorHAnsi" w:hAnsiTheme="minorHAnsi" w:cstheme="minorHAnsi"/>
          <w:sz w:val="22"/>
          <w:szCs w:val="22"/>
        </w:rPr>
        <w:t>A</w:t>
      </w:r>
      <w:r w:rsidR="00622165">
        <w:rPr>
          <w:rFonts w:asciiTheme="minorHAnsi" w:hAnsiTheme="minorHAnsi" w:cstheme="minorHAnsi"/>
          <w:sz w:val="22"/>
          <w:szCs w:val="22"/>
        </w:rPr>
        <w:t>4</w:t>
      </w:r>
      <w:r w:rsidR="00221DA1">
        <w:rPr>
          <w:rFonts w:asciiTheme="minorHAnsi" w:hAnsiTheme="minorHAnsi" w:cstheme="minorHAnsi"/>
          <w:sz w:val="22"/>
          <w:szCs w:val="22"/>
        </w:rPr>
        <w:t>. Schedule</w:t>
      </w:r>
    </w:p>
    <w:tbl>
      <w:tblPr>
        <w:tblStyle w:val="TableGrid"/>
        <w:tblW w:w="0" w:type="auto"/>
        <w:tblInd w:w="108" w:type="dxa"/>
        <w:tblLook w:val="04A0" w:firstRow="1" w:lastRow="0" w:firstColumn="1" w:lastColumn="0" w:noHBand="0" w:noVBand="1"/>
      </w:tblPr>
      <w:tblGrid>
        <w:gridCol w:w="2317"/>
        <w:gridCol w:w="7398"/>
      </w:tblGrid>
      <w:tr w:rsidR="00221DA1" w14:paraId="57B95729" w14:textId="77777777" w:rsidTr="00F34D4C">
        <w:tc>
          <w:tcPr>
            <w:tcW w:w="2317" w:type="dxa"/>
          </w:tcPr>
          <w:p w14:paraId="57B95727" w14:textId="656FFAB4" w:rsidR="00221DA1" w:rsidRDefault="009E0D66" w:rsidP="00C83473">
            <w:pPr>
              <w:spacing w:line="276" w:lineRule="auto"/>
              <w:rPr>
                <w:rFonts w:asciiTheme="minorHAnsi" w:hAnsiTheme="minorHAnsi" w:cstheme="minorHAnsi"/>
                <w:sz w:val="22"/>
                <w:szCs w:val="22"/>
              </w:rPr>
            </w:pPr>
            <w:r>
              <w:rPr>
                <w:rFonts w:asciiTheme="minorHAnsi" w:hAnsiTheme="minorHAnsi" w:cstheme="minorHAnsi"/>
                <w:sz w:val="22"/>
                <w:szCs w:val="22"/>
              </w:rPr>
              <w:t>1</w:t>
            </w:r>
            <w:r w:rsidR="00334187">
              <w:rPr>
                <w:rFonts w:asciiTheme="minorHAnsi" w:hAnsiTheme="minorHAnsi" w:cstheme="minorHAnsi"/>
                <w:sz w:val="22"/>
                <w:szCs w:val="22"/>
              </w:rPr>
              <w:t>1</w:t>
            </w:r>
            <w:r w:rsidR="00221DA1">
              <w:rPr>
                <w:rFonts w:asciiTheme="minorHAnsi" w:hAnsiTheme="minorHAnsi" w:cstheme="minorHAnsi"/>
                <w:sz w:val="22"/>
                <w:szCs w:val="22"/>
              </w:rPr>
              <w:t>/</w:t>
            </w:r>
            <w:r>
              <w:rPr>
                <w:rFonts w:asciiTheme="minorHAnsi" w:hAnsiTheme="minorHAnsi" w:cstheme="minorHAnsi"/>
                <w:sz w:val="22"/>
                <w:szCs w:val="22"/>
              </w:rPr>
              <w:t>3</w:t>
            </w:r>
            <w:r w:rsidR="00221DA1">
              <w:rPr>
                <w:rFonts w:asciiTheme="minorHAnsi" w:hAnsiTheme="minorHAnsi" w:cstheme="minorHAnsi"/>
                <w:sz w:val="22"/>
                <w:szCs w:val="22"/>
              </w:rPr>
              <w:t>/201</w:t>
            </w:r>
            <w:r w:rsidR="00334187">
              <w:rPr>
                <w:rFonts w:asciiTheme="minorHAnsi" w:hAnsiTheme="minorHAnsi" w:cstheme="minorHAnsi"/>
                <w:sz w:val="22"/>
                <w:szCs w:val="22"/>
              </w:rPr>
              <w:t>7</w:t>
            </w:r>
            <w:r w:rsidR="00221DA1">
              <w:rPr>
                <w:rFonts w:asciiTheme="minorHAnsi" w:hAnsiTheme="minorHAnsi" w:cstheme="minorHAnsi"/>
                <w:sz w:val="22"/>
                <w:szCs w:val="22"/>
              </w:rPr>
              <w:t>, 4 pm</w:t>
            </w:r>
          </w:p>
        </w:tc>
        <w:tc>
          <w:tcPr>
            <w:tcW w:w="7398" w:type="dxa"/>
          </w:tcPr>
          <w:p w14:paraId="57B95728" w14:textId="77777777" w:rsidR="00221DA1" w:rsidRDefault="00221DA1" w:rsidP="00221DA1">
            <w:pPr>
              <w:spacing w:line="276" w:lineRule="auto"/>
              <w:rPr>
                <w:rFonts w:asciiTheme="minorHAnsi" w:hAnsiTheme="minorHAnsi" w:cstheme="minorHAnsi"/>
                <w:sz w:val="22"/>
                <w:szCs w:val="22"/>
              </w:rPr>
            </w:pPr>
            <w:r>
              <w:rPr>
                <w:rFonts w:asciiTheme="minorHAnsi" w:hAnsiTheme="minorHAnsi" w:cstheme="minorHAnsi"/>
                <w:sz w:val="22"/>
                <w:szCs w:val="22"/>
              </w:rPr>
              <w:t xml:space="preserve">Proposals due to ITCTC office, 121 E Court St by mail or email </w:t>
            </w:r>
            <w:hyperlink r:id="rId12" w:history="1">
              <w:r w:rsidRPr="006F7095">
                <w:rPr>
                  <w:rStyle w:val="Hyperlink"/>
                  <w:rFonts w:asciiTheme="minorHAnsi" w:hAnsiTheme="minorHAnsi" w:cstheme="minorHAnsi"/>
                  <w:sz w:val="22"/>
                  <w:szCs w:val="22"/>
                </w:rPr>
                <w:t>fdearagon@tompkins-co.org</w:t>
              </w:r>
            </w:hyperlink>
          </w:p>
        </w:tc>
      </w:tr>
      <w:tr w:rsidR="00221DA1" w14:paraId="57B9572C" w14:textId="77777777" w:rsidTr="00F34D4C">
        <w:tc>
          <w:tcPr>
            <w:tcW w:w="2317" w:type="dxa"/>
          </w:tcPr>
          <w:p w14:paraId="57B9572A" w14:textId="74695B0C" w:rsidR="00221DA1" w:rsidRDefault="00221DA1" w:rsidP="00C83473">
            <w:pPr>
              <w:spacing w:line="276" w:lineRule="auto"/>
              <w:rPr>
                <w:rFonts w:asciiTheme="minorHAnsi" w:hAnsiTheme="minorHAnsi" w:cstheme="minorHAnsi"/>
                <w:sz w:val="22"/>
                <w:szCs w:val="22"/>
              </w:rPr>
            </w:pPr>
            <w:r>
              <w:rPr>
                <w:rFonts w:asciiTheme="minorHAnsi" w:hAnsiTheme="minorHAnsi" w:cstheme="minorHAnsi"/>
                <w:sz w:val="22"/>
                <w:szCs w:val="22"/>
              </w:rPr>
              <w:t>1</w:t>
            </w:r>
            <w:r w:rsidR="009E0D66">
              <w:rPr>
                <w:rFonts w:asciiTheme="minorHAnsi" w:hAnsiTheme="minorHAnsi" w:cstheme="minorHAnsi"/>
                <w:sz w:val="22"/>
                <w:szCs w:val="22"/>
              </w:rPr>
              <w:t>1</w:t>
            </w:r>
            <w:r>
              <w:rPr>
                <w:rFonts w:asciiTheme="minorHAnsi" w:hAnsiTheme="minorHAnsi" w:cstheme="minorHAnsi"/>
                <w:sz w:val="22"/>
                <w:szCs w:val="22"/>
              </w:rPr>
              <w:t>/</w:t>
            </w:r>
            <w:r w:rsidR="00334187">
              <w:rPr>
                <w:rFonts w:asciiTheme="minorHAnsi" w:hAnsiTheme="minorHAnsi" w:cstheme="minorHAnsi"/>
                <w:sz w:val="22"/>
                <w:szCs w:val="22"/>
              </w:rPr>
              <w:t>10</w:t>
            </w:r>
            <w:r>
              <w:rPr>
                <w:rFonts w:asciiTheme="minorHAnsi" w:hAnsiTheme="minorHAnsi" w:cstheme="minorHAnsi"/>
                <w:sz w:val="22"/>
                <w:szCs w:val="22"/>
              </w:rPr>
              <w:t>/1</w:t>
            </w:r>
            <w:r w:rsidR="00334187">
              <w:rPr>
                <w:rFonts w:asciiTheme="minorHAnsi" w:hAnsiTheme="minorHAnsi" w:cstheme="minorHAnsi"/>
                <w:sz w:val="22"/>
                <w:szCs w:val="22"/>
              </w:rPr>
              <w:t>7</w:t>
            </w:r>
            <w:r>
              <w:rPr>
                <w:rFonts w:asciiTheme="minorHAnsi" w:hAnsiTheme="minorHAnsi" w:cstheme="minorHAnsi"/>
                <w:sz w:val="22"/>
                <w:szCs w:val="22"/>
              </w:rPr>
              <w:t>, t/b/a</w:t>
            </w:r>
          </w:p>
        </w:tc>
        <w:tc>
          <w:tcPr>
            <w:tcW w:w="7398" w:type="dxa"/>
          </w:tcPr>
          <w:p w14:paraId="57B9572B" w14:textId="77777777" w:rsidR="00221DA1" w:rsidRPr="00221DA1" w:rsidRDefault="00221DA1" w:rsidP="00221DA1">
            <w:pPr>
              <w:spacing w:line="276" w:lineRule="auto"/>
              <w:rPr>
                <w:rFonts w:asciiTheme="minorHAnsi" w:hAnsiTheme="minorHAnsi" w:cstheme="minorHAnsi"/>
                <w:sz w:val="22"/>
                <w:szCs w:val="22"/>
              </w:rPr>
            </w:pPr>
            <w:r w:rsidRPr="00221DA1">
              <w:rPr>
                <w:rFonts w:asciiTheme="minorHAnsi" w:hAnsiTheme="minorHAnsi" w:cstheme="minorHAnsi"/>
                <w:sz w:val="22"/>
                <w:szCs w:val="22"/>
              </w:rPr>
              <w:t>Applicant meeting - purpose: adjust budgets and prepare a recommended program for Coord</w:t>
            </w:r>
            <w:r>
              <w:rPr>
                <w:rFonts w:asciiTheme="minorHAnsi" w:hAnsiTheme="minorHAnsi" w:cstheme="minorHAnsi"/>
                <w:sz w:val="22"/>
                <w:szCs w:val="22"/>
              </w:rPr>
              <w:t xml:space="preserve">inated </w:t>
            </w:r>
            <w:r w:rsidRPr="00221DA1">
              <w:rPr>
                <w:rFonts w:asciiTheme="minorHAnsi" w:hAnsiTheme="minorHAnsi" w:cstheme="minorHAnsi"/>
                <w:sz w:val="22"/>
                <w:szCs w:val="22"/>
              </w:rPr>
              <w:t>Plan Committee.</w:t>
            </w:r>
          </w:p>
        </w:tc>
      </w:tr>
      <w:tr w:rsidR="00221DA1" w14:paraId="57B95732" w14:textId="77777777" w:rsidTr="00F34D4C">
        <w:tc>
          <w:tcPr>
            <w:tcW w:w="2317" w:type="dxa"/>
          </w:tcPr>
          <w:p w14:paraId="7222A276" w14:textId="77777777" w:rsidR="00F34D4C" w:rsidRDefault="009E0D66" w:rsidP="00C83473">
            <w:pPr>
              <w:spacing w:line="276" w:lineRule="auto"/>
              <w:rPr>
                <w:rFonts w:asciiTheme="minorHAnsi" w:hAnsiTheme="minorHAnsi" w:cstheme="minorHAnsi"/>
                <w:sz w:val="22"/>
                <w:szCs w:val="22"/>
              </w:rPr>
            </w:pPr>
            <w:r>
              <w:rPr>
                <w:rFonts w:asciiTheme="minorHAnsi" w:hAnsiTheme="minorHAnsi" w:cstheme="minorHAnsi"/>
                <w:sz w:val="22"/>
                <w:szCs w:val="22"/>
              </w:rPr>
              <w:t>11</w:t>
            </w:r>
            <w:r w:rsidR="00221DA1">
              <w:rPr>
                <w:rFonts w:asciiTheme="minorHAnsi" w:hAnsiTheme="minorHAnsi" w:cstheme="minorHAnsi"/>
                <w:sz w:val="22"/>
                <w:szCs w:val="22"/>
              </w:rPr>
              <w:t>/</w:t>
            </w:r>
            <w:r>
              <w:rPr>
                <w:rFonts w:asciiTheme="minorHAnsi" w:hAnsiTheme="minorHAnsi" w:cstheme="minorHAnsi"/>
                <w:sz w:val="22"/>
                <w:szCs w:val="22"/>
              </w:rPr>
              <w:t>1</w:t>
            </w:r>
            <w:r w:rsidR="00334187">
              <w:rPr>
                <w:rFonts w:asciiTheme="minorHAnsi" w:hAnsiTheme="minorHAnsi" w:cstheme="minorHAnsi"/>
                <w:sz w:val="22"/>
                <w:szCs w:val="22"/>
              </w:rPr>
              <w:t>5</w:t>
            </w:r>
            <w:r w:rsidR="00221DA1">
              <w:rPr>
                <w:rFonts w:asciiTheme="minorHAnsi" w:hAnsiTheme="minorHAnsi" w:cstheme="minorHAnsi"/>
                <w:sz w:val="22"/>
                <w:szCs w:val="22"/>
              </w:rPr>
              <w:t>/1</w:t>
            </w:r>
            <w:r w:rsidR="00334187">
              <w:rPr>
                <w:rFonts w:asciiTheme="minorHAnsi" w:hAnsiTheme="minorHAnsi" w:cstheme="minorHAnsi"/>
                <w:sz w:val="22"/>
                <w:szCs w:val="22"/>
              </w:rPr>
              <w:t>7</w:t>
            </w:r>
            <w:r w:rsidR="00221DA1">
              <w:rPr>
                <w:rFonts w:asciiTheme="minorHAnsi" w:hAnsiTheme="minorHAnsi" w:cstheme="minorHAnsi"/>
                <w:sz w:val="22"/>
                <w:szCs w:val="22"/>
              </w:rPr>
              <w:t>,</w:t>
            </w:r>
          </w:p>
          <w:p w14:paraId="430851CF" w14:textId="77777777" w:rsidR="00221DA1" w:rsidRDefault="00221DA1" w:rsidP="00C83473">
            <w:pPr>
              <w:spacing w:line="276" w:lineRule="auto"/>
              <w:rPr>
                <w:rFonts w:asciiTheme="minorHAnsi" w:hAnsiTheme="minorHAnsi" w:cstheme="minorHAnsi"/>
                <w:sz w:val="22"/>
                <w:szCs w:val="22"/>
              </w:rPr>
            </w:pPr>
            <w:r>
              <w:rPr>
                <w:rFonts w:asciiTheme="minorHAnsi" w:hAnsiTheme="minorHAnsi" w:cstheme="minorHAnsi"/>
                <w:sz w:val="22"/>
                <w:szCs w:val="22"/>
              </w:rPr>
              <w:t>10:10-11:30</w:t>
            </w:r>
            <w:r w:rsidR="00334187">
              <w:rPr>
                <w:rFonts w:asciiTheme="minorHAnsi" w:hAnsiTheme="minorHAnsi" w:cstheme="minorHAnsi"/>
                <w:sz w:val="22"/>
                <w:szCs w:val="22"/>
              </w:rPr>
              <w:t xml:space="preserve"> </w:t>
            </w:r>
            <w:r>
              <w:rPr>
                <w:rFonts w:asciiTheme="minorHAnsi" w:hAnsiTheme="minorHAnsi" w:cstheme="minorHAnsi"/>
                <w:sz w:val="22"/>
                <w:szCs w:val="22"/>
              </w:rPr>
              <w:t>am</w:t>
            </w:r>
          </w:p>
          <w:p w14:paraId="57B95730" w14:textId="3D86145E" w:rsidR="00F34D4C" w:rsidRDefault="00F34D4C" w:rsidP="00C83473">
            <w:pPr>
              <w:spacing w:line="276" w:lineRule="auto"/>
              <w:rPr>
                <w:rFonts w:asciiTheme="minorHAnsi" w:hAnsiTheme="minorHAnsi" w:cstheme="minorHAnsi"/>
                <w:sz w:val="22"/>
                <w:szCs w:val="22"/>
              </w:rPr>
            </w:pPr>
            <w:r>
              <w:rPr>
                <w:rFonts w:asciiTheme="minorHAnsi" w:hAnsiTheme="minorHAnsi" w:cstheme="minorHAnsi"/>
                <w:sz w:val="22"/>
                <w:szCs w:val="22"/>
              </w:rPr>
              <w:t>County Office for Aging</w:t>
            </w:r>
          </w:p>
        </w:tc>
        <w:tc>
          <w:tcPr>
            <w:tcW w:w="7398" w:type="dxa"/>
          </w:tcPr>
          <w:p w14:paraId="57B95731" w14:textId="06575ABA" w:rsidR="00221DA1" w:rsidRDefault="00221DA1" w:rsidP="00C83473">
            <w:pPr>
              <w:spacing w:line="276" w:lineRule="auto"/>
              <w:rPr>
                <w:rFonts w:asciiTheme="minorHAnsi" w:hAnsiTheme="minorHAnsi" w:cstheme="minorHAnsi"/>
                <w:sz w:val="22"/>
                <w:szCs w:val="22"/>
              </w:rPr>
            </w:pPr>
            <w:r>
              <w:rPr>
                <w:rFonts w:asciiTheme="minorHAnsi" w:hAnsiTheme="minorHAnsi" w:cstheme="minorHAnsi"/>
                <w:sz w:val="22"/>
                <w:szCs w:val="22"/>
              </w:rPr>
              <w:t xml:space="preserve">Coordinated Plan Committee Meeting, </w:t>
            </w:r>
            <w:r w:rsidR="00C83473">
              <w:rPr>
                <w:rFonts w:asciiTheme="minorHAnsi" w:hAnsiTheme="minorHAnsi" w:cstheme="minorHAnsi"/>
                <w:sz w:val="22"/>
                <w:szCs w:val="22"/>
              </w:rPr>
              <w:t xml:space="preserve">review &amp; </w:t>
            </w:r>
            <w:r w:rsidR="00F34D4C">
              <w:rPr>
                <w:rFonts w:asciiTheme="minorHAnsi" w:hAnsiTheme="minorHAnsi" w:cstheme="minorHAnsi"/>
                <w:sz w:val="22"/>
                <w:szCs w:val="22"/>
              </w:rPr>
              <w:t xml:space="preserve">proposes </w:t>
            </w:r>
            <w:r w:rsidR="00334187">
              <w:rPr>
                <w:rFonts w:asciiTheme="minorHAnsi" w:hAnsiTheme="minorHAnsi" w:cstheme="minorHAnsi"/>
                <w:sz w:val="22"/>
                <w:szCs w:val="22"/>
              </w:rPr>
              <w:t xml:space="preserve">a </w:t>
            </w:r>
            <w:r>
              <w:rPr>
                <w:rFonts w:asciiTheme="minorHAnsi" w:hAnsiTheme="minorHAnsi" w:cstheme="minorHAnsi"/>
                <w:sz w:val="22"/>
                <w:szCs w:val="22"/>
              </w:rPr>
              <w:t xml:space="preserve">program of projects. </w:t>
            </w:r>
          </w:p>
        </w:tc>
      </w:tr>
      <w:tr w:rsidR="00F34D4C" w14:paraId="4A10D747" w14:textId="77777777" w:rsidTr="00F34D4C">
        <w:tc>
          <w:tcPr>
            <w:tcW w:w="2317" w:type="dxa"/>
          </w:tcPr>
          <w:p w14:paraId="7061B291" w14:textId="7C8DDD58" w:rsidR="00F34D4C" w:rsidRDefault="00F34D4C" w:rsidP="00F34D4C">
            <w:pPr>
              <w:spacing w:line="276" w:lineRule="auto"/>
              <w:rPr>
                <w:rFonts w:asciiTheme="minorHAnsi" w:hAnsiTheme="minorHAnsi" w:cstheme="minorHAnsi"/>
                <w:sz w:val="22"/>
                <w:szCs w:val="22"/>
              </w:rPr>
            </w:pPr>
            <w:r>
              <w:rPr>
                <w:rFonts w:asciiTheme="minorHAnsi" w:hAnsiTheme="minorHAnsi" w:cstheme="minorHAnsi"/>
                <w:sz w:val="22"/>
                <w:szCs w:val="22"/>
              </w:rPr>
              <w:t>11/16 to 11/27 t/b/a</w:t>
            </w:r>
          </w:p>
        </w:tc>
        <w:tc>
          <w:tcPr>
            <w:tcW w:w="7398" w:type="dxa"/>
          </w:tcPr>
          <w:p w14:paraId="6F0C6879" w14:textId="118BF394" w:rsidR="00F34D4C" w:rsidRDefault="00F34D4C" w:rsidP="00F34D4C">
            <w:pPr>
              <w:spacing w:line="276" w:lineRule="auto"/>
              <w:rPr>
                <w:rFonts w:asciiTheme="minorHAnsi" w:hAnsiTheme="minorHAnsi" w:cstheme="minorHAnsi"/>
                <w:sz w:val="22"/>
                <w:szCs w:val="22"/>
              </w:rPr>
            </w:pPr>
            <w:r w:rsidRPr="00221DA1">
              <w:rPr>
                <w:rFonts w:asciiTheme="minorHAnsi" w:hAnsiTheme="minorHAnsi" w:cstheme="minorHAnsi"/>
                <w:sz w:val="22"/>
                <w:szCs w:val="22"/>
              </w:rPr>
              <w:t>TCAT/County Work Group</w:t>
            </w:r>
            <w:r>
              <w:rPr>
                <w:rFonts w:asciiTheme="minorHAnsi" w:hAnsiTheme="minorHAnsi" w:cstheme="minorHAnsi"/>
                <w:sz w:val="22"/>
                <w:szCs w:val="22"/>
              </w:rPr>
              <w:t xml:space="preserve"> to meet &amp; recommend</w:t>
            </w:r>
            <w:r>
              <w:rPr>
                <w:rFonts w:asciiTheme="minorHAnsi" w:hAnsiTheme="minorHAnsi" w:cstheme="minorHAnsi"/>
                <w:sz w:val="22"/>
                <w:szCs w:val="22"/>
              </w:rPr>
              <w:t>s</w:t>
            </w:r>
            <w:r>
              <w:rPr>
                <w:rFonts w:asciiTheme="minorHAnsi" w:hAnsiTheme="minorHAnsi" w:cstheme="minorHAnsi"/>
                <w:sz w:val="22"/>
                <w:szCs w:val="22"/>
              </w:rPr>
              <w:t xml:space="preserve"> a </w:t>
            </w:r>
            <w:r>
              <w:rPr>
                <w:rFonts w:asciiTheme="minorHAnsi" w:hAnsiTheme="minorHAnsi" w:cstheme="minorHAnsi"/>
                <w:sz w:val="22"/>
                <w:szCs w:val="22"/>
              </w:rPr>
              <w:t xml:space="preserve">draft </w:t>
            </w:r>
            <w:r>
              <w:rPr>
                <w:rFonts w:asciiTheme="minorHAnsi" w:hAnsiTheme="minorHAnsi" w:cstheme="minorHAnsi"/>
                <w:sz w:val="22"/>
                <w:szCs w:val="22"/>
              </w:rPr>
              <w:t>program of projects.</w:t>
            </w:r>
          </w:p>
        </w:tc>
      </w:tr>
      <w:tr w:rsidR="00F34D4C" w14:paraId="26CFC57B" w14:textId="77777777" w:rsidTr="00F34D4C">
        <w:tc>
          <w:tcPr>
            <w:tcW w:w="2317" w:type="dxa"/>
          </w:tcPr>
          <w:p w14:paraId="228DE773" w14:textId="710FB047" w:rsidR="00F34D4C" w:rsidRDefault="00F34D4C" w:rsidP="00F34D4C">
            <w:pPr>
              <w:spacing w:line="276" w:lineRule="auto"/>
              <w:rPr>
                <w:rFonts w:asciiTheme="minorHAnsi" w:hAnsiTheme="minorHAnsi" w:cstheme="minorHAnsi"/>
                <w:sz w:val="22"/>
                <w:szCs w:val="22"/>
              </w:rPr>
            </w:pPr>
            <w:r>
              <w:rPr>
                <w:rFonts w:asciiTheme="minorHAnsi" w:hAnsiTheme="minorHAnsi" w:cstheme="minorHAnsi"/>
                <w:sz w:val="22"/>
                <w:szCs w:val="22"/>
              </w:rPr>
              <w:t>11/</w:t>
            </w:r>
            <w:r>
              <w:rPr>
                <w:rFonts w:asciiTheme="minorHAnsi" w:hAnsiTheme="minorHAnsi" w:cstheme="minorHAnsi"/>
                <w:sz w:val="22"/>
                <w:szCs w:val="22"/>
              </w:rPr>
              <w:t>28</w:t>
            </w:r>
            <w:r>
              <w:rPr>
                <w:rFonts w:asciiTheme="minorHAnsi" w:hAnsiTheme="minorHAnsi" w:cstheme="minorHAnsi"/>
                <w:sz w:val="22"/>
                <w:szCs w:val="22"/>
              </w:rPr>
              <w:t>/17, 10 am</w:t>
            </w:r>
          </w:p>
        </w:tc>
        <w:tc>
          <w:tcPr>
            <w:tcW w:w="7398" w:type="dxa"/>
          </w:tcPr>
          <w:p w14:paraId="38F4EA5D" w14:textId="65F4E15C" w:rsidR="00F34D4C" w:rsidRPr="00221DA1" w:rsidRDefault="00F34D4C" w:rsidP="00F34D4C">
            <w:pPr>
              <w:spacing w:line="276" w:lineRule="auto"/>
              <w:rPr>
                <w:rFonts w:asciiTheme="minorHAnsi" w:hAnsiTheme="minorHAnsi" w:cstheme="minorHAnsi"/>
                <w:sz w:val="22"/>
                <w:szCs w:val="22"/>
              </w:rPr>
            </w:pPr>
            <w:r>
              <w:rPr>
                <w:rFonts w:asciiTheme="minorHAnsi" w:hAnsiTheme="minorHAnsi" w:cstheme="minorHAnsi"/>
                <w:sz w:val="22"/>
                <w:szCs w:val="22"/>
              </w:rPr>
              <w:t xml:space="preserve">ITCTC Planning Committee is briefed </w:t>
            </w:r>
            <w:r>
              <w:rPr>
                <w:rFonts w:asciiTheme="minorHAnsi" w:hAnsiTheme="minorHAnsi" w:cstheme="minorHAnsi"/>
                <w:sz w:val="22"/>
                <w:szCs w:val="22"/>
              </w:rPr>
              <w:t>and recommends a</w:t>
            </w:r>
            <w:r>
              <w:rPr>
                <w:rFonts w:asciiTheme="minorHAnsi" w:hAnsiTheme="minorHAnsi" w:cstheme="minorHAnsi"/>
                <w:sz w:val="22"/>
                <w:szCs w:val="22"/>
              </w:rPr>
              <w:t xml:space="preserve"> proposed </w:t>
            </w:r>
            <w:r>
              <w:rPr>
                <w:rFonts w:asciiTheme="minorHAnsi" w:hAnsiTheme="minorHAnsi" w:cstheme="minorHAnsi"/>
                <w:sz w:val="22"/>
                <w:szCs w:val="22"/>
              </w:rPr>
              <w:t xml:space="preserve">program </w:t>
            </w:r>
            <w:proofErr w:type="gramStart"/>
            <w:r>
              <w:rPr>
                <w:rFonts w:asciiTheme="minorHAnsi" w:hAnsiTheme="minorHAnsi" w:cstheme="minorHAnsi"/>
                <w:sz w:val="22"/>
                <w:szCs w:val="22"/>
              </w:rPr>
              <w:t xml:space="preserve">of </w:t>
            </w:r>
            <w:r>
              <w:rPr>
                <w:rFonts w:asciiTheme="minorHAnsi" w:hAnsiTheme="minorHAnsi" w:cstheme="minorHAnsi"/>
                <w:sz w:val="22"/>
                <w:szCs w:val="22"/>
              </w:rPr>
              <w:t xml:space="preserve"> projects</w:t>
            </w:r>
            <w:proofErr w:type="gramEnd"/>
            <w:r>
              <w:rPr>
                <w:rFonts w:asciiTheme="minorHAnsi" w:hAnsiTheme="minorHAnsi" w:cstheme="minorHAnsi"/>
                <w:sz w:val="22"/>
                <w:szCs w:val="22"/>
              </w:rPr>
              <w:t xml:space="preserve">. </w:t>
            </w:r>
          </w:p>
        </w:tc>
      </w:tr>
      <w:tr w:rsidR="00221DA1" w14:paraId="57B95738" w14:textId="77777777" w:rsidTr="00F34D4C">
        <w:tc>
          <w:tcPr>
            <w:tcW w:w="2317" w:type="dxa"/>
          </w:tcPr>
          <w:p w14:paraId="0C1C3BA0" w14:textId="77777777" w:rsidR="00221DA1" w:rsidRDefault="00221DA1" w:rsidP="00C83473">
            <w:pPr>
              <w:spacing w:line="276" w:lineRule="auto"/>
              <w:rPr>
                <w:rFonts w:asciiTheme="minorHAnsi" w:hAnsiTheme="minorHAnsi" w:cstheme="minorHAnsi"/>
                <w:sz w:val="22"/>
                <w:szCs w:val="22"/>
              </w:rPr>
            </w:pPr>
            <w:r>
              <w:rPr>
                <w:rFonts w:asciiTheme="minorHAnsi" w:hAnsiTheme="minorHAnsi" w:cstheme="minorHAnsi"/>
                <w:sz w:val="22"/>
                <w:szCs w:val="22"/>
              </w:rPr>
              <w:t>1</w:t>
            </w:r>
            <w:r w:rsidR="009E0D66">
              <w:rPr>
                <w:rFonts w:asciiTheme="minorHAnsi" w:hAnsiTheme="minorHAnsi" w:cstheme="minorHAnsi"/>
                <w:sz w:val="22"/>
                <w:szCs w:val="22"/>
              </w:rPr>
              <w:t>2</w:t>
            </w:r>
            <w:r>
              <w:rPr>
                <w:rFonts w:asciiTheme="minorHAnsi" w:hAnsiTheme="minorHAnsi" w:cstheme="minorHAnsi"/>
                <w:sz w:val="22"/>
                <w:szCs w:val="22"/>
              </w:rPr>
              <w:t>/</w:t>
            </w:r>
            <w:r w:rsidR="00F34D4C">
              <w:rPr>
                <w:rFonts w:asciiTheme="minorHAnsi" w:hAnsiTheme="minorHAnsi" w:cstheme="minorHAnsi"/>
                <w:sz w:val="22"/>
                <w:szCs w:val="22"/>
              </w:rPr>
              <w:t>19</w:t>
            </w:r>
            <w:r>
              <w:rPr>
                <w:rFonts w:asciiTheme="minorHAnsi" w:hAnsiTheme="minorHAnsi" w:cstheme="minorHAnsi"/>
                <w:sz w:val="22"/>
                <w:szCs w:val="22"/>
              </w:rPr>
              <w:t>/1</w:t>
            </w:r>
            <w:r w:rsidR="00334187">
              <w:rPr>
                <w:rFonts w:asciiTheme="minorHAnsi" w:hAnsiTheme="minorHAnsi" w:cstheme="minorHAnsi"/>
                <w:sz w:val="22"/>
                <w:szCs w:val="22"/>
              </w:rPr>
              <w:t>7</w:t>
            </w:r>
            <w:r w:rsidR="0036420C">
              <w:rPr>
                <w:rFonts w:asciiTheme="minorHAnsi" w:hAnsiTheme="minorHAnsi" w:cstheme="minorHAnsi"/>
                <w:sz w:val="22"/>
                <w:szCs w:val="22"/>
              </w:rPr>
              <w:t xml:space="preserve">, </w:t>
            </w:r>
            <w:r w:rsidR="009E0D66">
              <w:rPr>
                <w:rFonts w:asciiTheme="minorHAnsi" w:hAnsiTheme="minorHAnsi" w:cstheme="minorHAnsi"/>
                <w:sz w:val="22"/>
                <w:szCs w:val="22"/>
              </w:rPr>
              <w:t>2 pm</w:t>
            </w:r>
          </w:p>
          <w:p w14:paraId="57B95736" w14:textId="4A03A701" w:rsidR="00F34D4C" w:rsidRDefault="00F34D4C" w:rsidP="00C83473">
            <w:pPr>
              <w:spacing w:line="276" w:lineRule="auto"/>
              <w:rPr>
                <w:rFonts w:asciiTheme="minorHAnsi" w:hAnsiTheme="minorHAnsi" w:cstheme="minorHAnsi"/>
                <w:sz w:val="22"/>
                <w:szCs w:val="22"/>
              </w:rPr>
            </w:pPr>
            <w:r>
              <w:rPr>
                <w:rFonts w:asciiTheme="minorHAnsi" w:hAnsiTheme="minorHAnsi" w:cstheme="minorHAnsi"/>
                <w:sz w:val="22"/>
                <w:szCs w:val="22"/>
              </w:rPr>
              <w:t>TCAT Facility</w:t>
            </w:r>
          </w:p>
        </w:tc>
        <w:tc>
          <w:tcPr>
            <w:tcW w:w="7398" w:type="dxa"/>
          </w:tcPr>
          <w:p w14:paraId="57B95737" w14:textId="785FF30F" w:rsidR="00221DA1" w:rsidRPr="00221DA1" w:rsidRDefault="00221DA1" w:rsidP="009E0D66">
            <w:pPr>
              <w:spacing w:line="276" w:lineRule="auto"/>
              <w:rPr>
                <w:rFonts w:asciiTheme="minorHAnsi" w:hAnsiTheme="minorHAnsi" w:cstheme="minorHAnsi"/>
                <w:sz w:val="22"/>
                <w:szCs w:val="22"/>
              </w:rPr>
            </w:pPr>
            <w:r>
              <w:rPr>
                <w:rFonts w:asciiTheme="minorHAnsi" w:hAnsiTheme="minorHAnsi" w:cstheme="minorHAnsi"/>
                <w:sz w:val="22"/>
                <w:szCs w:val="22"/>
              </w:rPr>
              <w:t xml:space="preserve">ITCTC </w:t>
            </w:r>
            <w:r w:rsidR="009E0D66">
              <w:rPr>
                <w:rFonts w:asciiTheme="minorHAnsi" w:hAnsiTheme="minorHAnsi" w:cstheme="minorHAnsi"/>
                <w:sz w:val="22"/>
                <w:szCs w:val="22"/>
              </w:rPr>
              <w:t xml:space="preserve">Joint </w:t>
            </w:r>
            <w:r>
              <w:rPr>
                <w:rFonts w:asciiTheme="minorHAnsi" w:hAnsiTheme="minorHAnsi" w:cstheme="minorHAnsi"/>
                <w:sz w:val="22"/>
                <w:szCs w:val="22"/>
              </w:rPr>
              <w:t xml:space="preserve">Planning </w:t>
            </w:r>
            <w:r w:rsidR="009E0D66">
              <w:rPr>
                <w:rFonts w:asciiTheme="minorHAnsi" w:hAnsiTheme="minorHAnsi" w:cstheme="minorHAnsi"/>
                <w:sz w:val="22"/>
                <w:szCs w:val="22"/>
              </w:rPr>
              <w:t xml:space="preserve">and Policy </w:t>
            </w:r>
            <w:r>
              <w:rPr>
                <w:rFonts w:asciiTheme="minorHAnsi" w:hAnsiTheme="minorHAnsi" w:cstheme="minorHAnsi"/>
                <w:sz w:val="22"/>
                <w:szCs w:val="22"/>
              </w:rPr>
              <w:t>Committee meet</w:t>
            </w:r>
            <w:r w:rsidR="009E0D66">
              <w:rPr>
                <w:rFonts w:asciiTheme="minorHAnsi" w:hAnsiTheme="minorHAnsi" w:cstheme="minorHAnsi"/>
                <w:sz w:val="22"/>
                <w:szCs w:val="22"/>
              </w:rPr>
              <w:t>ing.</w:t>
            </w:r>
            <w:r w:rsidR="0036420C">
              <w:rPr>
                <w:rFonts w:asciiTheme="minorHAnsi" w:hAnsiTheme="minorHAnsi" w:cstheme="minorHAnsi"/>
                <w:sz w:val="22"/>
                <w:szCs w:val="22"/>
              </w:rPr>
              <w:t xml:space="preserve"> </w:t>
            </w:r>
            <w:r w:rsidR="009E0D66">
              <w:rPr>
                <w:rFonts w:asciiTheme="minorHAnsi" w:hAnsiTheme="minorHAnsi" w:cstheme="minorHAnsi"/>
                <w:sz w:val="22"/>
                <w:szCs w:val="22"/>
              </w:rPr>
              <w:t xml:space="preserve">Planning Committee </w:t>
            </w:r>
            <w:r w:rsidR="0036420C">
              <w:rPr>
                <w:rFonts w:asciiTheme="minorHAnsi" w:hAnsiTheme="minorHAnsi" w:cstheme="minorHAnsi"/>
                <w:sz w:val="22"/>
                <w:szCs w:val="22"/>
              </w:rPr>
              <w:t>recommends program of projects.</w:t>
            </w:r>
            <w:r w:rsidR="009E0D66">
              <w:rPr>
                <w:rFonts w:asciiTheme="minorHAnsi" w:hAnsiTheme="minorHAnsi" w:cstheme="minorHAnsi"/>
                <w:sz w:val="22"/>
                <w:szCs w:val="22"/>
              </w:rPr>
              <w:t xml:space="preserve"> Policy Committee approves </w:t>
            </w:r>
            <w:r w:rsidR="00F34D4C">
              <w:rPr>
                <w:rFonts w:asciiTheme="minorHAnsi" w:hAnsiTheme="minorHAnsi" w:cstheme="minorHAnsi"/>
                <w:sz w:val="22"/>
                <w:szCs w:val="22"/>
              </w:rPr>
              <w:t xml:space="preserve">final </w:t>
            </w:r>
            <w:r w:rsidR="009E0D66">
              <w:rPr>
                <w:rFonts w:asciiTheme="minorHAnsi" w:hAnsiTheme="minorHAnsi" w:cstheme="minorHAnsi"/>
                <w:sz w:val="22"/>
                <w:szCs w:val="22"/>
              </w:rPr>
              <w:t>program of projects.</w:t>
            </w:r>
          </w:p>
        </w:tc>
      </w:tr>
    </w:tbl>
    <w:p w14:paraId="57B95739" w14:textId="77777777" w:rsidR="00221DA1" w:rsidRDefault="00221DA1" w:rsidP="00221DA1">
      <w:pPr>
        <w:spacing w:line="276" w:lineRule="auto"/>
        <w:rPr>
          <w:rFonts w:asciiTheme="minorHAnsi" w:hAnsiTheme="minorHAnsi" w:cstheme="minorHAnsi"/>
          <w:sz w:val="22"/>
          <w:szCs w:val="22"/>
        </w:rPr>
      </w:pPr>
    </w:p>
    <w:p w14:paraId="57B9573A" w14:textId="77777777" w:rsidR="0036420C" w:rsidRPr="00920A6D" w:rsidRDefault="0036420C" w:rsidP="00221DA1">
      <w:pPr>
        <w:spacing w:line="276" w:lineRule="auto"/>
        <w:rPr>
          <w:rFonts w:asciiTheme="minorHAnsi" w:hAnsiTheme="minorHAnsi" w:cstheme="minorHAnsi"/>
          <w:b/>
          <w:i/>
          <w:sz w:val="22"/>
          <w:szCs w:val="22"/>
        </w:rPr>
      </w:pPr>
      <w:r w:rsidRPr="00920A6D">
        <w:rPr>
          <w:rFonts w:asciiTheme="minorHAnsi" w:hAnsiTheme="minorHAnsi" w:cstheme="minorHAnsi"/>
          <w:b/>
          <w:i/>
          <w:sz w:val="22"/>
          <w:szCs w:val="22"/>
        </w:rPr>
        <w:t>Q5.  What Federal requirements apply to an agency that receives FTA funds?</w:t>
      </w:r>
    </w:p>
    <w:p w14:paraId="57B9573B" w14:textId="77777777" w:rsidR="0036420C" w:rsidRDefault="0036420C" w:rsidP="00221DA1">
      <w:pPr>
        <w:spacing w:line="276" w:lineRule="auto"/>
        <w:rPr>
          <w:rFonts w:asciiTheme="minorHAnsi" w:hAnsiTheme="minorHAnsi" w:cstheme="minorHAnsi"/>
          <w:sz w:val="22"/>
          <w:szCs w:val="22"/>
        </w:rPr>
      </w:pPr>
      <w:r>
        <w:rPr>
          <w:rFonts w:asciiTheme="minorHAnsi" w:hAnsiTheme="minorHAnsi" w:cstheme="minorHAnsi"/>
          <w:sz w:val="22"/>
          <w:szCs w:val="22"/>
        </w:rPr>
        <w:t>A5.  The short answer is many Federal laws and requirements apply to successful applicants for FTA Section 5307 funds. Tompkins County is the direct recipient of federal funds from the Federal Transit Administration. The County will execute a contract with successful applicants to award the federal funds and to pass down federal requirements.</w:t>
      </w:r>
    </w:p>
    <w:p w14:paraId="57B9573C" w14:textId="77777777" w:rsidR="0036420C" w:rsidRDefault="0036420C" w:rsidP="00221DA1">
      <w:pPr>
        <w:spacing w:line="276" w:lineRule="auto"/>
        <w:rPr>
          <w:rFonts w:asciiTheme="minorHAnsi" w:hAnsiTheme="minorHAnsi" w:cstheme="minorHAnsi"/>
          <w:sz w:val="22"/>
          <w:szCs w:val="22"/>
        </w:rPr>
      </w:pPr>
    </w:p>
    <w:p w14:paraId="57B9573D" w14:textId="77777777" w:rsidR="00C51B96" w:rsidRDefault="0036420C" w:rsidP="00221DA1">
      <w:pPr>
        <w:spacing w:line="276" w:lineRule="auto"/>
        <w:rPr>
          <w:rFonts w:asciiTheme="minorHAnsi" w:hAnsiTheme="minorHAnsi" w:cstheme="minorHAnsi"/>
          <w:sz w:val="22"/>
          <w:szCs w:val="22"/>
        </w:rPr>
      </w:pPr>
      <w:r>
        <w:rPr>
          <w:rFonts w:asciiTheme="minorHAnsi" w:hAnsiTheme="minorHAnsi" w:cstheme="minorHAnsi"/>
          <w:sz w:val="22"/>
          <w:szCs w:val="22"/>
        </w:rPr>
        <w:t xml:space="preserve">The County is held responsible by FTA for the performance of all sub-recipients of federal funds. Therefore, </w:t>
      </w:r>
      <w:r w:rsidR="00C51B96">
        <w:rPr>
          <w:rFonts w:asciiTheme="minorHAnsi" w:hAnsiTheme="minorHAnsi" w:cstheme="minorHAnsi"/>
          <w:sz w:val="22"/>
          <w:szCs w:val="22"/>
        </w:rPr>
        <w:t xml:space="preserve">the County takes its oversight function of all sub-recipients seriously.  The County will provide technical assistance to assist sub-recipients to comply with applicable Federal laws and requirements. </w:t>
      </w:r>
    </w:p>
    <w:p w14:paraId="57B9573E" w14:textId="77777777" w:rsidR="00C51B96" w:rsidRDefault="00C51B96" w:rsidP="00221DA1">
      <w:pPr>
        <w:spacing w:line="276" w:lineRule="auto"/>
        <w:rPr>
          <w:rFonts w:asciiTheme="minorHAnsi" w:hAnsiTheme="minorHAnsi" w:cstheme="minorHAnsi"/>
          <w:sz w:val="22"/>
          <w:szCs w:val="22"/>
        </w:rPr>
      </w:pPr>
    </w:p>
    <w:p w14:paraId="57B9573F" w14:textId="77777777" w:rsidR="00C51B96" w:rsidRPr="00BC08AB" w:rsidRDefault="00C51B96" w:rsidP="00C51B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22"/>
          <w:szCs w:val="22"/>
        </w:rPr>
      </w:pPr>
      <w:r>
        <w:rPr>
          <w:rFonts w:asciiTheme="minorHAnsi" w:hAnsiTheme="minorHAnsi" w:cstheme="minorHAnsi"/>
          <w:sz w:val="22"/>
          <w:szCs w:val="22"/>
        </w:rPr>
        <w:t>There are requirements applicable to all or some sub-recipients and third-party contractors.</w:t>
      </w:r>
      <w:r w:rsidRPr="00C51B96">
        <w:rPr>
          <w:rFonts w:asciiTheme="minorHAnsi" w:hAnsiTheme="minorHAnsi" w:cstheme="minorHAnsi"/>
          <w:sz w:val="22"/>
          <w:szCs w:val="22"/>
        </w:rPr>
        <w:t xml:space="preserve"> </w:t>
      </w:r>
      <w:r w:rsidRPr="00BC08AB">
        <w:rPr>
          <w:rFonts w:asciiTheme="minorHAnsi" w:hAnsiTheme="minorHAnsi" w:cstheme="minorHAnsi"/>
          <w:sz w:val="22"/>
          <w:szCs w:val="22"/>
        </w:rPr>
        <w:t xml:space="preserve">Participants </w:t>
      </w:r>
      <w:r>
        <w:rPr>
          <w:rFonts w:asciiTheme="minorHAnsi" w:hAnsiTheme="minorHAnsi" w:cstheme="minorHAnsi"/>
          <w:sz w:val="22"/>
          <w:szCs w:val="22"/>
        </w:rPr>
        <w:t xml:space="preserve">are encouraged </w:t>
      </w:r>
      <w:r w:rsidRPr="00BC08AB">
        <w:rPr>
          <w:rFonts w:asciiTheme="minorHAnsi" w:hAnsiTheme="minorHAnsi" w:cstheme="minorHAnsi"/>
          <w:sz w:val="22"/>
          <w:szCs w:val="22"/>
        </w:rPr>
        <w:t xml:space="preserve">to review all Federal legislation, regulations, and guidance that apply to your proposed Project. </w:t>
      </w:r>
      <w:r>
        <w:rPr>
          <w:rFonts w:asciiTheme="minorHAnsi" w:hAnsiTheme="minorHAnsi" w:cstheme="minorHAnsi"/>
          <w:sz w:val="22"/>
          <w:szCs w:val="22"/>
        </w:rPr>
        <w:t xml:space="preserve">The </w:t>
      </w:r>
      <w:r w:rsidRPr="00BC08AB">
        <w:rPr>
          <w:rFonts w:asciiTheme="minorHAnsi" w:hAnsiTheme="minorHAnsi" w:cstheme="minorHAnsi"/>
          <w:sz w:val="22"/>
          <w:szCs w:val="22"/>
        </w:rPr>
        <w:t xml:space="preserve">FY 2013 Master Agreement identifies many of those requirements and can be accessed at </w:t>
      </w:r>
      <w:r>
        <w:rPr>
          <w:rFonts w:asciiTheme="minorHAnsi" w:hAnsiTheme="minorHAnsi" w:cstheme="minorHAnsi"/>
          <w:sz w:val="22"/>
          <w:szCs w:val="22"/>
        </w:rPr>
        <w:t xml:space="preserve"> </w:t>
      </w:r>
      <w:hyperlink r:id="rId13" w:history="1">
        <w:r w:rsidRPr="00BC08AB">
          <w:rPr>
            <w:rFonts w:asciiTheme="minorHAnsi" w:hAnsiTheme="minorHAnsi" w:cstheme="minorHAnsi"/>
            <w:color w:val="0000FF"/>
            <w:sz w:val="22"/>
            <w:szCs w:val="22"/>
            <w:u w:val="single"/>
          </w:rPr>
          <w:t>http://www.fta.dot.gov</w:t>
        </w:r>
      </w:hyperlink>
      <w:r w:rsidRPr="00BC08AB">
        <w:rPr>
          <w:rFonts w:asciiTheme="minorHAnsi" w:hAnsiTheme="minorHAnsi" w:cstheme="minorHAnsi"/>
          <w:sz w:val="22"/>
          <w:szCs w:val="22"/>
        </w:rPr>
        <w:t>.</w:t>
      </w:r>
    </w:p>
    <w:p w14:paraId="57B95740" w14:textId="77777777" w:rsidR="00E4405F" w:rsidRDefault="00C51B96" w:rsidP="00221DA1">
      <w:pPr>
        <w:spacing w:line="276" w:lineRule="auto"/>
        <w:rPr>
          <w:rFonts w:asciiTheme="minorHAnsi" w:hAnsiTheme="minorHAnsi" w:cstheme="minorHAnsi"/>
          <w:sz w:val="22"/>
          <w:szCs w:val="22"/>
        </w:rPr>
      </w:pPr>
      <w:r>
        <w:rPr>
          <w:rFonts w:asciiTheme="minorHAnsi" w:hAnsiTheme="minorHAnsi" w:cstheme="minorHAnsi"/>
          <w:sz w:val="22"/>
          <w:szCs w:val="22"/>
        </w:rPr>
        <w:t xml:space="preserve"> </w:t>
      </w:r>
    </w:p>
    <w:p w14:paraId="57B95741" w14:textId="77777777" w:rsidR="00E4405F" w:rsidRPr="00920A6D" w:rsidRDefault="00E4405F" w:rsidP="00221DA1">
      <w:pPr>
        <w:spacing w:line="276" w:lineRule="auto"/>
        <w:rPr>
          <w:rFonts w:asciiTheme="minorHAnsi" w:hAnsiTheme="minorHAnsi" w:cstheme="minorHAnsi"/>
          <w:b/>
          <w:sz w:val="22"/>
          <w:szCs w:val="22"/>
        </w:rPr>
      </w:pPr>
      <w:r w:rsidRPr="00920A6D">
        <w:rPr>
          <w:rFonts w:asciiTheme="minorHAnsi" w:hAnsiTheme="minorHAnsi" w:cstheme="minorHAnsi"/>
          <w:b/>
          <w:sz w:val="22"/>
          <w:szCs w:val="22"/>
        </w:rPr>
        <w:t xml:space="preserve">Q6. </w:t>
      </w:r>
      <w:r w:rsidRPr="00920A6D">
        <w:rPr>
          <w:rFonts w:asciiTheme="minorHAnsi" w:hAnsiTheme="minorHAnsi" w:cstheme="minorHAnsi"/>
          <w:b/>
          <w:i/>
          <w:sz w:val="22"/>
          <w:szCs w:val="22"/>
        </w:rPr>
        <w:t>What does “low income” mean? What is 150% of the Federal Poverty Level?  What does “increase service efficiency and expand access” to transportation services for people with low income mean?</w:t>
      </w:r>
      <w:r w:rsidR="00C51B96" w:rsidRPr="00920A6D">
        <w:rPr>
          <w:rFonts w:asciiTheme="minorHAnsi" w:hAnsiTheme="minorHAnsi" w:cstheme="minorHAnsi"/>
          <w:b/>
          <w:sz w:val="22"/>
          <w:szCs w:val="22"/>
        </w:rPr>
        <w:t xml:space="preserve"> </w:t>
      </w:r>
      <w:r w:rsidR="0036420C" w:rsidRPr="00920A6D">
        <w:rPr>
          <w:rFonts w:asciiTheme="minorHAnsi" w:hAnsiTheme="minorHAnsi" w:cstheme="minorHAnsi"/>
          <w:b/>
          <w:sz w:val="22"/>
          <w:szCs w:val="22"/>
        </w:rPr>
        <w:t xml:space="preserve"> </w:t>
      </w:r>
      <w:bookmarkStart w:id="0" w:name="_GoBack"/>
      <w:bookmarkEnd w:id="0"/>
    </w:p>
    <w:p w14:paraId="57B95742" w14:textId="77777777" w:rsidR="00E4405F" w:rsidRDefault="00E4405F" w:rsidP="00221DA1">
      <w:pPr>
        <w:spacing w:line="276" w:lineRule="auto"/>
        <w:rPr>
          <w:rFonts w:asciiTheme="minorHAnsi" w:hAnsiTheme="minorHAnsi" w:cstheme="minorHAnsi"/>
          <w:sz w:val="22"/>
          <w:szCs w:val="22"/>
        </w:rPr>
      </w:pPr>
    </w:p>
    <w:p w14:paraId="031F5138" w14:textId="77777777" w:rsidR="00740369" w:rsidRDefault="00E4405F" w:rsidP="00740369">
      <w:pPr>
        <w:spacing w:line="276" w:lineRule="auto"/>
        <w:rPr>
          <w:rFonts w:asciiTheme="minorHAnsi" w:hAnsiTheme="minorHAnsi" w:cstheme="minorHAnsi"/>
          <w:sz w:val="22"/>
          <w:szCs w:val="22"/>
        </w:rPr>
      </w:pPr>
      <w:r>
        <w:rPr>
          <w:rFonts w:asciiTheme="minorHAnsi" w:hAnsiTheme="minorHAnsi" w:cstheme="minorHAnsi"/>
          <w:sz w:val="22"/>
          <w:szCs w:val="22"/>
        </w:rPr>
        <w:t xml:space="preserve">One objective of the former Job Access &amp; Reverse Commute Program was “to increase service efficiency and expand access” to mobility services for individuals with low income. Low Income was defined of being at or under 150% of the </w:t>
      </w:r>
      <w:r w:rsidR="00740369">
        <w:rPr>
          <w:rFonts w:asciiTheme="minorHAnsi" w:hAnsiTheme="minorHAnsi" w:cstheme="minorHAnsi"/>
          <w:sz w:val="22"/>
          <w:szCs w:val="22"/>
        </w:rPr>
        <w:t xml:space="preserve">current Federal Poverty Level shown in the tables below. People with low incomes, seniors and individuals with disabilities are identified as three target populations having the least access to affordable mobility. This does not mean that Federal funds are restricted to only benefit these target populations. </w:t>
      </w:r>
    </w:p>
    <w:p w14:paraId="14C5BC6A" w14:textId="77777777" w:rsidR="00740369" w:rsidRDefault="00740369" w:rsidP="00740369">
      <w:pPr>
        <w:spacing w:line="276" w:lineRule="auto"/>
        <w:rPr>
          <w:rFonts w:asciiTheme="minorHAnsi" w:hAnsiTheme="minorHAnsi" w:cstheme="minorHAnsi"/>
          <w:sz w:val="22"/>
          <w:szCs w:val="22"/>
        </w:rPr>
      </w:pPr>
    </w:p>
    <w:p w14:paraId="1F572E54" w14:textId="637B85B7" w:rsidR="00740369" w:rsidRDefault="00740369" w:rsidP="00740369">
      <w:pPr>
        <w:spacing w:line="276" w:lineRule="auto"/>
        <w:rPr>
          <w:rFonts w:asciiTheme="minorHAnsi" w:hAnsiTheme="minorHAnsi" w:cstheme="minorHAnsi"/>
          <w:sz w:val="22"/>
          <w:szCs w:val="22"/>
        </w:rPr>
      </w:pPr>
      <w:r>
        <w:rPr>
          <w:rFonts w:asciiTheme="minorHAnsi" w:hAnsiTheme="minorHAnsi" w:cstheme="minorHAnsi"/>
          <w:sz w:val="22"/>
          <w:szCs w:val="22"/>
        </w:rPr>
        <w:t>For example, when marketing a ridesharing</w:t>
      </w:r>
      <w:r>
        <w:rPr>
          <w:rFonts w:asciiTheme="minorHAnsi" w:hAnsiTheme="minorHAnsi" w:cstheme="minorHAnsi"/>
          <w:sz w:val="22"/>
          <w:szCs w:val="22"/>
        </w:rPr>
        <w:t xml:space="preserve"> </w:t>
      </w:r>
      <w:r>
        <w:rPr>
          <w:rFonts w:asciiTheme="minorHAnsi" w:hAnsiTheme="minorHAnsi" w:cstheme="minorHAnsi"/>
          <w:sz w:val="22"/>
          <w:szCs w:val="22"/>
        </w:rPr>
        <w:t xml:space="preserve">program, it is essential to create a supply of drivers.  Using Federal funds to recruit drivers, to organize a volunteer driver network or to partially compensate mileage costs for volunteer drivers is a useful strategy to build a supply of drivers to serve demand, including people with low income, seniors and individuals with disabilities. By building up the supply </w:t>
      </w:r>
      <w:proofErr w:type="gramStart"/>
      <w:r>
        <w:rPr>
          <w:rFonts w:asciiTheme="minorHAnsi" w:hAnsiTheme="minorHAnsi" w:cstheme="minorHAnsi"/>
          <w:sz w:val="22"/>
          <w:szCs w:val="22"/>
        </w:rPr>
        <w:t>of  market</w:t>
      </w:r>
      <w:proofErr w:type="gramEnd"/>
      <w:r>
        <w:rPr>
          <w:rFonts w:asciiTheme="minorHAnsi" w:hAnsiTheme="minorHAnsi" w:cstheme="minorHAnsi"/>
          <w:sz w:val="22"/>
          <w:szCs w:val="22"/>
        </w:rPr>
        <w:t xml:space="preserve">-priced mobility services appealing to the general public, we are able to target limited public monies to subsidize access by people with low income, seniors and individuals with disabilities.   </w:t>
      </w:r>
    </w:p>
    <w:p w14:paraId="57B95743" w14:textId="2571F1D5" w:rsidR="00FE1D8A" w:rsidRDefault="00FE1D8A" w:rsidP="00221DA1">
      <w:pPr>
        <w:spacing w:line="276" w:lineRule="auto"/>
        <w:rPr>
          <w:rFonts w:asciiTheme="minorHAnsi" w:hAnsiTheme="minorHAnsi" w:cstheme="minorHAnsi"/>
          <w:sz w:val="22"/>
          <w:szCs w:val="22"/>
        </w:rPr>
      </w:pPr>
    </w:p>
    <w:p w14:paraId="57B95744" w14:textId="226FB92A" w:rsidR="00FE1D8A" w:rsidRDefault="00740369" w:rsidP="00221DA1">
      <w:pPr>
        <w:spacing w:line="276" w:lineRule="auto"/>
        <w:rPr>
          <w:rFonts w:asciiTheme="minorHAnsi" w:hAnsiTheme="minorHAnsi" w:cstheme="minorHAnsi"/>
          <w:sz w:val="22"/>
          <w:szCs w:val="22"/>
        </w:rPr>
      </w:pPr>
      <w:r>
        <w:rPr>
          <w:rFonts w:asciiTheme="minorHAnsi" w:hAnsiTheme="minorHAnsi" w:cstheme="minorHAnsi"/>
          <w:noProof/>
          <w:sz w:val="22"/>
          <w:szCs w:val="22"/>
        </w:rPr>
        <w:drawing>
          <wp:inline distT="0" distB="0" distL="0" distR="0" wp14:anchorId="331F42DF" wp14:editId="1C667F45">
            <wp:extent cx="4914900" cy="2836788"/>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ederal Poverty Level 2017.png"/>
                    <pic:cNvPicPr/>
                  </pic:nvPicPr>
                  <pic:blipFill>
                    <a:blip r:embed="rId14">
                      <a:extLst>
                        <a:ext uri="{28A0092B-C50C-407E-A947-70E740481C1C}">
                          <a14:useLocalDpi xmlns:a14="http://schemas.microsoft.com/office/drawing/2010/main" val="0"/>
                        </a:ext>
                      </a:extLst>
                    </a:blip>
                    <a:stretch>
                      <a:fillRect/>
                    </a:stretch>
                  </pic:blipFill>
                  <pic:spPr>
                    <a:xfrm>
                      <a:off x="0" y="0"/>
                      <a:ext cx="4926450" cy="2843455"/>
                    </a:xfrm>
                    <a:prstGeom prst="rect">
                      <a:avLst/>
                    </a:prstGeom>
                  </pic:spPr>
                </pic:pic>
              </a:graphicData>
            </a:graphic>
          </wp:inline>
        </w:drawing>
      </w:r>
    </w:p>
    <w:p w14:paraId="57B95747" w14:textId="77777777" w:rsidR="009E42CB" w:rsidRDefault="009E42CB" w:rsidP="00221DA1">
      <w:pPr>
        <w:spacing w:line="276" w:lineRule="auto"/>
        <w:rPr>
          <w:rFonts w:asciiTheme="minorHAnsi" w:hAnsiTheme="minorHAnsi" w:cstheme="minorHAnsi"/>
          <w:sz w:val="22"/>
          <w:szCs w:val="22"/>
        </w:rPr>
      </w:pPr>
    </w:p>
    <w:p w14:paraId="57B9574D" w14:textId="77777777" w:rsidR="009E42CB" w:rsidRDefault="009E42CB" w:rsidP="00221DA1">
      <w:pPr>
        <w:spacing w:line="276" w:lineRule="auto"/>
        <w:rPr>
          <w:rFonts w:asciiTheme="minorHAnsi" w:hAnsiTheme="minorHAnsi" w:cstheme="minorHAnsi"/>
          <w:sz w:val="22"/>
          <w:szCs w:val="22"/>
        </w:rPr>
      </w:pPr>
      <w:r>
        <w:rPr>
          <w:rFonts w:asciiTheme="minorHAnsi" w:hAnsiTheme="minorHAnsi" w:cstheme="minorHAnsi"/>
          <w:sz w:val="22"/>
          <w:szCs w:val="22"/>
        </w:rPr>
        <w:t xml:space="preserve">Do you have more questions? Contact Dwight Mengel at </w:t>
      </w:r>
      <w:hyperlink r:id="rId15" w:history="1">
        <w:r w:rsidRPr="0043373D">
          <w:rPr>
            <w:rStyle w:val="Hyperlink"/>
            <w:rFonts w:asciiTheme="minorHAnsi" w:hAnsiTheme="minorHAnsi" w:cstheme="minorHAnsi"/>
            <w:sz w:val="22"/>
            <w:szCs w:val="22"/>
          </w:rPr>
          <w:t>Dwight.mengel@dfa.state.ny.us</w:t>
        </w:r>
      </w:hyperlink>
      <w:r>
        <w:rPr>
          <w:rFonts w:asciiTheme="minorHAnsi" w:hAnsiTheme="minorHAnsi" w:cstheme="minorHAnsi"/>
          <w:sz w:val="22"/>
          <w:szCs w:val="22"/>
        </w:rPr>
        <w:t xml:space="preserve">, by phone (607) 274-5605 or by comment card below. </w:t>
      </w:r>
    </w:p>
    <w:sectPr w:rsidR="009E42CB" w:rsidSect="004C48B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B95752" w14:textId="77777777" w:rsidR="00347625" w:rsidRDefault="00347625" w:rsidP="0062379E">
      <w:r>
        <w:separator/>
      </w:r>
    </w:p>
  </w:endnote>
  <w:endnote w:type="continuationSeparator" w:id="0">
    <w:p w14:paraId="57B95753" w14:textId="77777777" w:rsidR="00347625" w:rsidRDefault="00347625" w:rsidP="0062379E">
      <w:r>
        <w:continuationSeparator/>
      </w:r>
    </w:p>
  </w:endnote>
  <w:endnote w:id="1">
    <w:p w14:paraId="57B95754" w14:textId="77777777" w:rsidR="0062379E" w:rsidRPr="004C48B6" w:rsidRDefault="0062379E">
      <w:pPr>
        <w:pStyle w:val="EndnoteText"/>
        <w:rPr>
          <w:sz w:val="18"/>
          <w:szCs w:val="18"/>
        </w:rPr>
      </w:pPr>
      <w:r w:rsidRPr="004C48B6">
        <w:rPr>
          <w:rStyle w:val="EndnoteReference"/>
          <w:sz w:val="18"/>
          <w:szCs w:val="18"/>
        </w:rPr>
        <w:endnoteRef/>
      </w:r>
      <w:r w:rsidRPr="004C48B6">
        <w:rPr>
          <w:sz w:val="18"/>
          <w:szCs w:val="18"/>
        </w:rPr>
        <w:t xml:space="preserve"> </w:t>
      </w:r>
      <w:r w:rsidRPr="004C48B6">
        <w:rPr>
          <w:caps/>
          <w:sz w:val="18"/>
          <w:szCs w:val="18"/>
        </w:rPr>
        <w:t>Urbanized Area Formula program</w:t>
      </w:r>
      <w:r w:rsidRPr="004C48B6">
        <w:rPr>
          <w:caps/>
          <w:sz w:val="18"/>
          <w:szCs w:val="18"/>
        </w:rPr>
        <w:fldChar w:fldCharType="begin"/>
      </w:r>
      <w:r w:rsidRPr="004C48B6">
        <w:rPr>
          <w:sz w:val="18"/>
          <w:szCs w:val="18"/>
        </w:rPr>
        <w:instrText xml:space="preserve"> XE "Urbanized Area Formula program" </w:instrText>
      </w:r>
      <w:r w:rsidRPr="004C48B6">
        <w:rPr>
          <w:caps/>
          <w:sz w:val="18"/>
          <w:szCs w:val="18"/>
        </w:rPr>
        <w:fldChar w:fldCharType="end"/>
      </w:r>
      <w:r w:rsidRPr="004C48B6">
        <w:rPr>
          <w:caps/>
          <w:sz w:val="18"/>
          <w:szCs w:val="18"/>
        </w:rPr>
        <w:t>:  Program Guidance and Application Instructions,</w:t>
      </w:r>
      <w:r w:rsidRPr="004C48B6">
        <w:rPr>
          <w:sz w:val="18"/>
          <w:szCs w:val="18"/>
        </w:rPr>
        <w:t xml:space="preserve"> FTA C 9030.1D, Page III-8.</w:t>
      </w:r>
    </w:p>
    <w:p w14:paraId="57B95755" w14:textId="77777777" w:rsidR="003464F0" w:rsidRDefault="003464F0">
      <w:pPr>
        <w:pStyle w:val="EndnoteText"/>
      </w:pPr>
    </w:p>
  </w:endnote>
  <w:endnote w:id="2">
    <w:p w14:paraId="57B95756" w14:textId="77777777" w:rsidR="003464F0" w:rsidRDefault="003464F0" w:rsidP="003464F0">
      <w:pPr>
        <w:spacing w:line="276" w:lineRule="auto"/>
        <w:rPr>
          <w:sz w:val="23"/>
          <w:szCs w:val="23"/>
        </w:rPr>
      </w:pPr>
      <w:r>
        <w:rPr>
          <w:rStyle w:val="EndnoteReference"/>
        </w:rPr>
        <w:endnoteRef/>
      </w:r>
      <w:r>
        <w:t xml:space="preserve"> </w:t>
      </w:r>
      <w:hyperlink r:id="rId1" w:history="1">
        <w:r w:rsidRPr="0062379E">
          <w:rPr>
            <w:rStyle w:val="Hyperlink"/>
            <w:rFonts w:asciiTheme="minorHAnsi" w:hAnsiTheme="minorHAnsi" w:cstheme="minorHAnsi"/>
            <w:sz w:val="22"/>
            <w:szCs w:val="22"/>
          </w:rPr>
          <w:t>http://www.fta.dot.gov/documents/2012-10-10_MAP-21_FINAL.pdf</w:t>
        </w:r>
      </w:hyperlink>
      <w:r w:rsidRPr="0062379E">
        <w:rPr>
          <w:rFonts w:asciiTheme="minorHAnsi" w:hAnsiTheme="minorHAnsi" w:cstheme="minorHAnsi"/>
          <w:sz w:val="22"/>
          <w:szCs w:val="22"/>
        </w:rPr>
        <w:t xml:space="preserve">  page 36.</w:t>
      </w:r>
    </w:p>
    <w:p w14:paraId="57B95757" w14:textId="77777777" w:rsidR="003464F0" w:rsidRDefault="003464F0">
      <w:pPr>
        <w:pStyle w:val="EndnoteText"/>
      </w:pPr>
    </w:p>
    <w:p w14:paraId="57B95758" w14:textId="77777777" w:rsidR="00310BF7" w:rsidRPr="00310BF7" w:rsidRDefault="009E42CB">
      <w:pPr>
        <w:pStyle w:val="EndnoteText"/>
        <w:rPr>
          <w:rFonts w:asciiTheme="minorHAnsi" w:hAnsiTheme="minorHAnsi" w:cstheme="minorHAnsi"/>
        </w:rPr>
      </w:pPr>
      <w:r>
        <w:rPr>
          <w:rFonts w:asciiTheme="minorHAnsi" w:hAnsiTheme="minorHAnsi" w:cstheme="minorHAnsi"/>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B95750" w14:textId="77777777" w:rsidR="00347625" w:rsidRDefault="00347625" w:rsidP="0062379E">
      <w:r>
        <w:separator/>
      </w:r>
    </w:p>
  </w:footnote>
  <w:footnote w:type="continuationSeparator" w:id="0">
    <w:p w14:paraId="57B95751" w14:textId="77777777" w:rsidR="00347625" w:rsidRDefault="00347625" w:rsidP="006237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162F3"/>
    <w:multiLevelType w:val="hybridMultilevel"/>
    <w:tmpl w:val="D5F81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1E25C4"/>
    <w:multiLevelType w:val="hybridMultilevel"/>
    <w:tmpl w:val="9162E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6A5DAD"/>
    <w:multiLevelType w:val="multilevel"/>
    <w:tmpl w:val="1368CC9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Outline1"/>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24981F52"/>
    <w:multiLevelType w:val="hybridMultilevel"/>
    <w:tmpl w:val="D75A28C8"/>
    <w:lvl w:ilvl="0" w:tplc="141A841E">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D81C96"/>
    <w:multiLevelType w:val="hybridMultilevel"/>
    <w:tmpl w:val="8BAE1F34"/>
    <w:lvl w:ilvl="0" w:tplc="B97C645C">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17346F"/>
    <w:multiLevelType w:val="hybridMultilevel"/>
    <w:tmpl w:val="62F25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BB14BE"/>
    <w:multiLevelType w:val="hybridMultilevel"/>
    <w:tmpl w:val="4680260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2CA5705"/>
    <w:multiLevelType w:val="multilevel"/>
    <w:tmpl w:val="4CBE7704"/>
    <w:lvl w:ilvl="0">
      <w:start w:val="1"/>
      <w:numFmt w:val="decimal"/>
      <w:pStyle w:val="Outlinelevel5"/>
      <w:lvlText w:val="%1."/>
      <w:lvlJc w:val="left"/>
      <w:pPr>
        <w:tabs>
          <w:tab w:val="num" w:pos="540"/>
        </w:tabs>
        <w:ind w:left="540" w:hanging="360"/>
      </w:pPr>
      <w:rPr>
        <w:rFonts w:cs="Times New Roman" w:hint="default"/>
        <w:b w:val="0"/>
      </w:rPr>
    </w:lvl>
    <w:lvl w:ilvl="1">
      <w:start w:val="1"/>
      <w:numFmt w:val="lowerLetter"/>
      <w:lvlText w:val="%2."/>
      <w:lvlJc w:val="left"/>
      <w:pPr>
        <w:tabs>
          <w:tab w:val="num" w:pos="900"/>
        </w:tabs>
        <w:ind w:left="900" w:hanging="360"/>
      </w:pPr>
      <w:rPr>
        <w:rFonts w:cs="Times New Roman" w:hint="default"/>
      </w:rPr>
    </w:lvl>
    <w:lvl w:ilvl="2">
      <w:start w:val="1"/>
      <w:numFmt w:val="decimal"/>
      <w:pStyle w:val="Outline10"/>
      <w:lvlText w:val="(%3)"/>
      <w:lvlJc w:val="left"/>
      <w:pPr>
        <w:tabs>
          <w:tab w:val="num" w:pos="1361"/>
        </w:tabs>
        <w:ind w:left="1361" w:hanging="461"/>
      </w:pPr>
      <w:rPr>
        <w:rFonts w:cs="Times New Roman" w:hint="default"/>
      </w:rPr>
    </w:lvl>
    <w:lvl w:ilvl="3">
      <w:start w:val="1"/>
      <w:numFmt w:val="lowerLetter"/>
      <w:lvlText w:val="(%4)"/>
      <w:lvlJc w:val="left"/>
      <w:pPr>
        <w:tabs>
          <w:tab w:val="num" w:pos="1782"/>
        </w:tabs>
        <w:ind w:left="1782" w:hanging="432"/>
      </w:pPr>
      <w:rPr>
        <w:rFonts w:cs="Times New Roman" w:hint="default"/>
      </w:rPr>
    </w:lvl>
    <w:lvl w:ilvl="4">
      <w:start w:val="1"/>
      <w:numFmt w:val="decimal"/>
      <w:lvlText w:val="%5"/>
      <w:lvlJc w:val="left"/>
      <w:pPr>
        <w:tabs>
          <w:tab w:val="num" w:pos="2250"/>
        </w:tabs>
        <w:ind w:left="2250" w:hanging="360"/>
      </w:pPr>
      <w:rPr>
        <w:rFonts w:cs="Times New Roman" w:hint="default"/>
        <w:u w:val="words"/>
      </w:rPr>
    </w:lvl>
    <w:lvl w:ilvl="5">
      <w:start w:val="1"/>
      <w:numFmt w:val="lowerLetter"/>
      <w:pStyle w:val="Outlinea"/>
      <w:lvlText w:val="%6"/>
      <w:lvlJc w:val="left"/>
      <w:pPr>
        <w:tabs>
          <w:tab w:val="num" w:pos="2520"/>
        </w:tabs>
        <w:ind w:left="2520" w:hanging="360"/>
      </w:pPr>
      <w:rPr>
        <w:rFonts w:cs="Times New Roman" w:hint="default"/>
        <w:u w:val="words"/>
      </w:rPr>
    </w:lvl>
    <w:lvl w:ilvl="6">
      <w:start w:val="1"/>
      <w:numFmt w:val="decimal"/>
      <w:lvlText w:val="%7."/>
      <w:lvlJc w:val="left"/>
      <w:pPr>
        <w:tabs>
          <w:tab w:val="num" w:pos="2664"/>
        </w:tabs>
        <w:ind w:left="2664" w:hanging="360"/>
      </w:pPr>
      <w:rPr>
        <w:rFonts w:cs="Times New Roman" w:hint="default"/>
      </w:rPr>
    </w:lvl>
    <w:lvl w:ilvl="7">
      <w:start w:val="1"/>
      <w:numFmt w:val="lowerLetter"/>
      <w:lvlText w:val="%8."/>
      <w:lvlJc w:val="left"/>
      <w:pPr>
        <w:tabs>
          <w:tab w:val="num" w:pos="3024"/>
        </w:tabs>
        <w:ind w:left="3024" w:hanging="360"/>
      </w:pPr>
      <w:rPr>
        <w:rFonts w:cs="Times New Roman" w:hint="default"/>
      </w:rPr>
    </w:lvl>
    <w:lvl w:ilvl="8">
      <w:start w:val="1"/>
      <w:numFmt w:val="decimal"/>
      <w:lvlText w:val="%9."/>
      <w:lvlJc w:val="left"/>
      <w:pPr>
        <w:tabs>
          <w:tab w:val="num" w:pos="3384"/>
        </w:tabs>
        <w:ind w:left="3384" w:hanging="360"/>
      </w:pPr>
      <w:rPr>
        <w:rFonts w:cs="Times New Roman" w:hint="default"/>
      </w:rPr>
    </w:lvl>
  </w:abstractNum>
  <w:num w:numId="1">
    <w:abstractNumId w:val="6"/>
  </w:num>
  <w:num w:numId="2">
    <w:abstractNumId w:val="1"/>
  </w:num>
  <w:num w:numId="3">
    <w:abstractNumId w:val="5"/>
  </w:num>
  <w:num w:numId="4">
    <w:abstractNumId w:val="0"/>
  </w:num>
  <w:num w:numId="5">
    <w:abstractNumId w:val="7"/>
  </w:num>
  <w:num w:numId="6">
    <w:abstractNumId w:val="3"/>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c2NzC0NDKwNLYwNjVT0lEKTi0uzszPAykwrAUAdIxwMiwAAAA="/>
  </w:docVars>
  <w:rsids>
    <w:rsidRoot w:val="00D92BDF"/>
    <w:rsid w:val="000152E5"/>
    <w:rsid w:val="000B411B"/>
    <w:rsid w:val="000C0F57"/>
    <w:rsid w:val="000D5D02"/>
    <w:rsid w:val="001530C1"/>
    <w:rsid w:val="001B4932"/>
    <w:rsid w:val="001C6777"/>
    <w:rsid w:val="001F45FA"/>
    <w:rsid w:val="00212116"/>
    <w:rsid w:val="00221DA1"/>
    <w:rsid w:val="00237497"/>
    <w:rsid w:val="00294E2D"/>
    <w:rsid w:val="002C1C6A"/>
    <w:rsid w:val="002D0698"/>
    <w:rsid w:val="00300F9D"/>
    <w:rsid w:val="00310BF7"/>
    <w:rsid w:val="00334187"/>
    <w:rsid w:val="003464F0"/>
    <w:rsid w:val="00347625"/>
    <w:rsid w:val="0036420C"/>
    <w:rsid w:val="003775D8"/>
    <w:rsid w:val="003816D0"/>
    <w:rsid w:val="003A6B71"/>
    <w:rsid w:val="003C351F"/>
    <w:rsid w:val="00405B45"/>
    <w:rsid w:val="00414136"/>
    <w:rsid w:val="00416816"/>
    <w:rsid w:val="00443838"/>
    <w:rsid w:val="004A6B78"/>
    <w:rsid w:val="004C398B"/>
    <w:rsid w:val="004C48B6"/>
    <w:rsid w:val="004C5741"/>
    <w:rsid w:val="00567ACF"/>
    <w:rsid w:val="005850FD"/>
    <w:rsid w:val="005A5C56"/>
    <w:rsid w:val="005D4787"/>
    <w:rsid w:val="00622165"/>
    <w:rsid w:val="0062379E"/>
    <w:rsid w:val="00627245"/>
    <w:rsid w:val="006B5A47"/>
    <w:rsid w:val="006C33C1"/>
    <w:rsid w:val="006D03DE"/>
    <w:rsid w:val="006F1812"/>
    <w:rsid w:val="0072139C"/>
    <w:rsid w:val="00740369"/>
    <w:rsid w:val="007B5B26"/>
    <w:rsid w:val="007E43C9"/>
    <w:rsid w:val="00810AA1"/>
    <w:rsid w:val="00840D73"/>
    <w:rsid w:val="00875B51"/>
    <w:rsid w:val="00895FB1"/>
    <w:rsid w:val="008A696E"/>
    <w:rsid w:val="008E3F4D"/>
    <w:rsid w:val="00920A6D"/>
    <w:rsid w:val="009568D0"/>
    <w:rsid w:val="009A7CD4"/>
    <w:rsid w:val="009E0D66"/>
    <w:rsid w:val="009E42CB"/>
    <w:rsid w:val="009F1B92"/>
    <w:rsid w:val="00A210A7"/>
    <w:rsid w:val="00A60E1C"/>
    <w:rsid w:val="00AC7E28"/>
    <w:rsid w:val="00AD177D"/>
    <w:rsid w:val="00AE4D23"/>
    <w:rsid w:val="00B03043"/>
    <w:rsid w:val="00B07DA0"/>
    <w:rsid w:val="00BC0660"/>
    <w:rsid w:val="00BC08AB"/>
    <w:rsid w:val="00BC5B41"/>
    <w:rsid w:val="00C441AD"/>
    <w:rsid w:val="00C51B96"/>
    <w:rsid w:val="00C649B4"/>
    <w:rsid w:val="00C83473"/>
    <w:rsid w:val="00CA1D00"/>
    <w:rsid w:val="00CA6E94"/>
    <w:rsid w:val="00D8730C"/>
    <w:rsid w:val="00D92BDF"/>
    <w:rsid w:val="00DD5E68"/>
    <w:rsid w:val="00E231E9"/>
    <w:rsid w:val="00E30E96"/>
    <w:rsid w:val="00E4405F"/>
    <w:rsid w:val="00E74845"/>
    <w:rsid w:val="00E80244"/>
    <w:rsid w:val="00E95BAB"/>
    <w:rsid w:val="00EB279E"/>
    <w:rsid w:val="00ED7234"/>
    <w:rsid w:val="00EE1536"/>
    <w:rsid w:val="00F2500F"/>
    <w:rsid w:val="00F34D4C"/>
    <w:rsid w:val="00F44633"/>
    <w:rsid w:val="00F705B2"/>
    <w:rsid w:val="00FC0D37"/>
    <w:rsid w:val="00FE1D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956A3"/>
  <w15:docId w15:val="{60F5E4F9-A024-44DA-93E4-BF5B9C423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92BDF"/>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D92BDF"/>
    <w:rPr>
      <w:b/>
      <w:bCs/>
    </w:rPr>
  </w:style>
  <w:style w:type="character" w:styleId="Hyperlink">
    <w:name w:val="Hyperlink"/>
    <w:rsid w:val="00D92BDF"/>
    <w:rPr>
      <w:color w:val="0000FF"/>
      <w:u w:val="single"/>
    </w:rPr>
  </w:style>
  <w:style w:type="paragraph" w:styleId="BalloonText">
    <w:name w:val="Balloon Text"/>
    <w:basedOn w:val="Normal"/>
    <w:link w:val="BalloonTextChar"/>
    <w:uiPriority w:val="99"/>
    <w:semiHidden/>
    <w:unhideWhenUsed/>
    <w:rsid w:val="00F2500F"/>
    <w:rPr>
      <w:rFonts w:ascii="Tahoma" w:hAnsi="Tahoma" w:cs="Tahoma"/>
      <w:sz w:val="16"/>
      <w:szCs w:val="16"/>
    </w:rPr>
  </w:style>
  <w:style w:type="character" w:customStyle="1" w:styleId="BalloonTextChar">
    <w:name w:val="Balloon Text Char"/>
    <w:basedOn w:val="DefaultParagraphFont"/>
    <w:link w:val="BalloonText"/>
    <w:uiPriority w:val="99"/>
    <w:semiHidden/>
    <w:rsid w:val="00F2500F"/>
    <w:rPr>
      <w:rFonts w:ascii="Tahoma" w:eastAsia="Times New Roman" w:hAnsi="Tahoma" w:cs="Tahoma"/>
      <w:sz w:val="16"/>
      <w:szCs w:val="16"/>
    </w:rPr>
  </w:style>
  <w:style w:type="table" w:styleId="TableGrid">
    <w:name w:val="Table Grid"/>
    <w:basedOn w:val="TableNormal"/>
    <w:uiPriority w:val="59"/>
    <w:rsid w:val="006D03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
    <w:locked/>
    <w:rsid w:val="0062379E"/>
    <w:rPr>
      <w:rFonts w:cs="Times New Roman"/>
      <w:sz w:val="24"/>
      <w:lang w:val="en-US" w:eastAsia="en-US" w:bidi="ar-SA"/>
    </w:rPr>
  </w:style>
  <w:style w:type="paragraph" w:customStyle="1" w:styleId="Outlinelevel5">
    <w:name w:val="Outline level 5"/>
    <w:basedOn w:val="BodyText"/>
    <w:link w:val="Outlinelevel5Char"/>
    <w:rsid w:val="0062379E"/>
    <w:pPr>
      <w:numPr>
        <w:numId w:val="5"/>
      </w:numPr>
      <w:tabs>
        <w:tab w:val="clear" w:pos="540"/>
        <w:tab w:val="num" w:pos="2250"/>
      </w:tabs>
      <w:spacing w:after="240"/>
      <w:ind w:left="2250"/>
    </w:pPr>
    <w:rPr>
      <w:rFonts w:ascii="Times New Roman" w:eastAsia="Times New Roman" w:hAnsi="Times New Roman"/>
    </w:rPr>
  </w:style>
  <w:style w:type="character" w:customStyle="1" w:styleId="Outlinelevel5Char">
    <w:name w:val="Outline level 5 Char"/>
    <w:link w:val="Outlinelevel5"/>
    <w:locked/>
    <w:rsid w:val="0062379E"/>
    <w:rPr>
      <w:rFonts w:ascii="Times New Roman" w:eastAsia="Times New Roman" w:hAnsi="Times New Roman"/>
      <w:sz w:val="24"/>
    </w:rPr>
  </w:style>
  <w:style w:type="paragraph" w:customStyle="1" w:styleId="Outline10">
    <w:name w:val="Outline 1"/>
    <w:basedOn w:val="BodyText"/>
    <w:link w:val="Outline1Char"/>
    <w:rsid w:val="0062379E"/>
    <w:pPr>
      <w:numPr>
        <w:ilvl w:val="2"/>
        <w:numId w:val="5"/>
      </w:numPr>
      <w:tabs>
        <w:tab w:val="clear" w:pos="1361"/>
        <w:tab w:val="num" w:pos="540"/>
      </w:tabs>
      <w:spacing w:after="240"/>
      <w:ind w:left="540" w:hanging="360"/>
    </w:pPr>
    <w:rPr>
      <w:rFonts w:ascii="Times New Roman" w:eastAsia="Times New Roman" w:hAnsi="Times New Roman"/>
    </w:rPr>
  </w:style>
  <w:style w:type="character" w:customStyle="1" w:styleId="Outline1Char">
    <w:name w:val="Outline 1 Char"/>
    <w:link w:val="Outline10"/>
    <w:locked/>
    <w:rsid w:val="0062379E"/>
    <w:rPr>
      <w:rFonts w:ascii="Times New Roman" w:eastAsia="Times New Roman" w:hAnsi="Times New Roman"/>
      <w:sz w:val="24"/>
    </w:rPr>
  </w:style>
  <w:style w:type="paragraph" w:customStyle="1" w:styleId="Outlinea">
    <w:name w:val="Outline a"/>
    <w:basedOn w:val="BodyText"/>
    <w:link w:val="OutlineaChar"/>
    <w:rsid w:val="0062379E"/>
    <w:pPr>
      <w:numPr>
        <w:ilvl w:val="5"/>
        <w:numId w:val="5"/>
      </w:numPr>
      <w:tabs>
        <w:tab w:val="clear" w:pos="2520"/>
        <w:tab w:val="num" w:pos="900"/>
      </w:tabs>
      <w:spacing w:after="240"/>
      <w:ind w:left="900"/>
    </w:pPr>
    <w:rPr>
      <w:rFonts w:ascii="Times New Roman" w:eastAsia="Times New Roman" w:hAnsi="Times New Roman"/>
    </w:rPr>
  </w:style>
  <w:style w:type="character" w:customStyle="1" w:styleId="OutlineaChar">
    <w:name w:val="Outline a Char"/>
    <w:link w:val="Outlinea"/>
    <w:locked/>
    <w:rsid w:val="0062379E"/>
    <w:rPr>
      <w:rFonts w:ascii="Times New Roman" w:eastAsia="Times New Roman" w:hAnsi="Times New Roman"/>
      <w:sz w:val="24"/>
    </w:rPr>
  </w:style>
  <w:style w:type="paragraph" w:customStyle="1" w:styleId="Outline1">
    <w:name w:val="Outline (1)"/>
    <w:basedOn w:val="BodyText"/>
    <w:link w:val="Outline1Char1"/>
    <w:rsid w:val="0062379E"/>
    <w:pPr>
      <w:numPr>
        <w:ilvl w:val="2"/>
        <w:numId w:val="8"/>
      </w:numPr>
      <w:spacing w:after="240"/>
    </w:pPr>
    <w:rPr>
      <w:rFonts w:ascii="Times New Roman" w:eastAsia="Times New Roman" w:hAnsi="Times New Roman"/>
    </w:rPr>
  </w:style>
  <w:style w:type="character" w:customStyle="1" w:styleId="Outline1Char1">
    <w:name w:val="Outline (1) Char1"/>
    <w:link w:val="Outline1"/>
    <w:locked/>
    <w:rsid w:val="0062379E"/>
    <w:rPr>
      <w:rFonts w:ascii="Times New Roman" w:eastAsia="Times New Roman" w:hAnsi="Times New Roman"/>
      <w:sz w:val="24"/>
    </w:rPr>
  </w:style>
  <w:style w:type="paragraph" w:styleId="BodyText">
    <w:name w:val="Body Text"/>
    <w:basedOn w:val="Normal"/>
    <w:link w:val="BodyTextChar"/>
    <w:semiHidden/>
    <w:unhideWhenUsed/>
    <w:rsid w:val="0062379E"/>
    <w:pPr>
      <w:spacing w:after="120"/>
    </w:pPr>
    <w:rPr>
      <w:rFonts w:ascii="Calibri" w:eastAsia="Calibri" w:hAnsi="Calibri"/>
      <w:szCs w:val="20"/>
    </w:rPr>
  </w:style>
  <w:style w:type="character" w:customStyle="1" w:styleId="BodyTextChar1">
    <w:name w:val="Body Text Char1"/>
    <w:basedOn w:val="DefaultParagraphFont"/>
    <w:uiPriority w:val="99"/>
    <w:semiHidden/>
    <w:rsid w:val="0062379E"/>
    <w:rPr>
      <w:rFonts w:ascii="Times New Roman" w:eastAsia="Times New Roman" w:hAnsi="Times New Roman"/>
      <w:sz w:val="24"/>
      <w:szCs w:val="24"/>
    </w:rPr>
  </w:style>
  <w:style w:type="paragraph" w:styleId="EndnoteText">
    <w:name w:val="endnote text"/>
    <w:basedOn w:val="Normal"/>
    <w:link w:val="EndnoteTextChar"/>
    <w:uiPriority w:val="99"/>
    <w:semiHidden/>
    <w:unhideWhenUsed/>
    <w:rsid w:val="0062379E"/>
    <w:rPr>
      <w:sz w:val="20"/>
      <w:szCs w:val="20"/>
    </w:rPr>
  </w:style>
  <w:style w:type="character" w:customStyle="1" w:styleId="EndnoteTextChar">
    <w:name w:val="Endnote Text Char"/>
    <w:basedOn w:val="DefaultParagraphFont"/>
    <w:link w:val="EndnoteText"/>
    <w:uiPriority w:val="99"/>
    <w:semiHidden/>
    <w:rsid w:val="0062379E"/>
    <w:rPr>
      <w:rFonts w:ascii="Times New Roman" w:eastAsia="Times New Roman" w:hAnsi="Times New Roman"/>
    </w:rPr>
  </w:style>
  <w:style w:type="character" w:styleId="EndnoteReference">
    <w:name w:val="endnote reference"/>
    <w:basedOn w:val="DefaultParagraphFont"/>
    <w:uiPriority w:val="99"/>
    <w:semiHidden/>
    <w:unhideWhenUsed/>
    <w:rsid w:val="0062379E"/>
    <w:rPr>
      <w:vertAlign w:val="superscript"/>
    </w:rPr>
  </w:style>
  <w:style w:type="paragraph" w:styleId="ListParagraph">
    <w:name w:val="List Paragraph"/>
    <w:basedOn w:val="Normal"/>
    <w:uiPriority w:val="34"/>
    <w:qFormat/>
    <w:rsid w:val="00221DA1"/>
    <w:pPr>
      <w:ind w:left="720"/>
      <w:contextualSpacing/>
    </w:pPr>
  </w:style>
  <w:style w:type="character" w:styleId="FollowedHyperlink">
    <w:name w:val="FollowedHyperlink"/>
    <w:basedOn w:val="DefaultParagraphFont"/>
    <w:uiPriority w:val="99"/>
    <w:semiHidden/>
    <w:unhideWhenUsed/>
    <w:rsid w:val="0072139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8935486">
      <w:bodyDiv w:val="1"/>
      <w:marLeft w:val="0"/>
      <w:marRight w:val="0"/>
      <w:marTop w:val="0"/>
      <w:marBottom w:val="0"/>
      <w:divBdr>
        <w:top w:val="none" w:sz="0" w:space="0" w:color="auto"/>
        <w:left w:val="none" w:sz="0" w:space="0" w:color="auto"/>
        <w:bottom w:val="none" w:sz="0" w:space="0" w:color="auto"/>
        <w:right w:val="none" w:sz="0" w:space="0" w:color="auto"/>
      </w:divBdr>
    </w:div>
    <w:div w:id="1294218314">
      <w:bodyDiv w:val="1"/>
      <w:marLeft w:val="0"/>
      <w:marRight w:val="0"/>
      <w:marTop w:val="0"/>
      <w:marBottom w:val="0"/>
      <w:divBdr>
        <w:top w:val="none" w:sz="0" w:space="0" w:color="auto"/>
        <w:left w:val="none" w:sz="0" w:space="0" w:color="auto"/>
        <w:bottom w:val="none" w:sz="0" w:space="0" w:color="auto"/>
        <w:right w:val="none" w:sz="0" w:space="0" w:color="auto"/>
      </w:divBdr>
    </w:div>
    <w:div w:id="1432512176">
      <w:bodyDiv w:val="1"/>
      <w:marLeft w:val="0"/>
      <w:marRight w:val="0"/>
      <w:marTop w:val="0"/>
      <w:marBottom w:val="0"/>
      <w:divBdr>
        <w:top w:val="none" w:sz="0" w:space="0" w:color="auto"/>
        <w:left w:val="none" w:sz="0" w:space="0" w:color="auto"/>
        <w:bottom w:val="none" w:sz="0" w:space="0" w:color="auto"/>
        <w:right w:val="none" w:sz="0" w:space="0" w:color="auto"/>
      </w:divBdr>
      <w:divsChild>
        <w:div w:id="1193305127">
          <w:marLeft w:val="0"/>
          <w:marRight w:val="0"/>
          <w:marTop w:val="0"/>
          <w:marBottom w:val="0"/>
          <w:divBdr>
            <w:top w:val="none" w:sz="0" w:space="0" w:color="auto"/>
            <w:left w:val="none" w:sz="0" w:space="0" w:color="auto"/>
            <w:bottom w:val="none" w:sz="0" w:space="0" w:color="auto"/>
            <w:right w:val="none" w:sz="0" w:space="0" w:color="auto"/>
          </w:divBdr>
          <w:divsChild>
            <w:div w:id="283511223">
              <w:marLeft w:val="0"/>
              <w:marRight w:val="0"/>
              <w:marTop w:val="0"/>
              <w:marBottom w:val="0"/>
              <w:divBdr>
                <w:top w:val="none" w:sz="0" w:space="0" w:color="auto"/>
                <w:left w:val="none" w:sz="0" w:space="0" w:color="auto"/>
                <w:bottom w:val="none" w:sz="0" w:space="0" w:color="auto"/>
                <w:right w:val="none" w:sz="0" w:space="0" w:color="auto"/>
              </w:divBdr>
              <w:divsChild>
                <w:div w:id="1078793371">
                  <w:marLeft w:val="0"/>
                  <w:marRight w:val="0"/>
                  <w:marTop w:val="0"/>
                  <w:marBottom w:val="0"/>
                  <w:divBdr>
                    <w:top w:val="none" w:sz="0" w:space="0" w:color="auto"/>
                    <w:left w:val="none" w:sz="0" w:space="0" w:color="auto"/>
                    <w:bottom w:val="none" w:sz="0" w:space="0" w:color="auto"/>
                    <w:right w:val="none" w:sz="0" w:space="0" w:color="auto"/>
                  </w:divBdr>
                  <w:divsChild>
                    <w:div w:id="200319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2054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fta.dot.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fdearagon@tompkins-co.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wight.mengel@dfa.state.ny.us" TargetMode="External"/><Relationship Id="rId5" Type="http://schemas.openxmlformats.org/officeDocument/2006/relationships/webSettings" Target="webSettings.xml"/><Relationship Id="rId15" Type="http://schemas.openxmlformats.org/officeDocument/2006/relationships/hyperlink" Target="mailto:Dwight.mengel@dfa.state.ny.us" TargetMode="External"/><Relationship Id="rId10" Type="http://schemas.openxmlformats.org/officeDocument/2006/relationships/hyperlink" Target="mailto:fdearagon@tompkins-co.org"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3.png"/></Relationships>
</file>

<file path=word/_rels/endnotes.xml.rels><?xml version="1.0" encoding="UTF-8" standalone="yes"?>
<Relationships xmlns="http://schemas.openxmlformats.org/package/2006/relationships"><Relationship Id="rId1" Type="http://schemas.openxmlformats.org/officeDocument/2006/relationships/hyperlink" Target="http://www.fta.dot.gov/documents/2012-10-10_MAP-21_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56EE72-95A8-435C-B363-38642F159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6</Pages>
  <Words>1796</Words>
  <Characters>10242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OTDA</Company>
  <LinksUpToDate>false</LinksUpToDate>
  <CharactersWithSpaces>12014</CharactersWithSpaces>
  <SharedDoc>false</SharedDoc>
  <HLinks>
    <vt:vector size="12" baseType="variant">
      <vt:variant>
        <vt:i4>393314</vt:i4>
      </vt:variant>
      <vt:variant>
        <vt:i4>3</vt:i4>
      </vt:variant>
      <vt:variant>
        <vt:i4>0</vt:i4>
      </vt:variant>
      <vt:variant>
        <vt:i4>5</vt:i4>
      </vt:variant>
      <vt:variant>
        <vt:lpwstr>mailto:Dwight.mengel@dfa.state.ny.us</vt:lpwstr>
      </vt:variant>
      <vt:variant>
        <vt:lpwstr/>
      </vt:variant>
      <vt:variant>
        <vt:i4>4980795</vt:i4>
      </vt:variant>
      <vt:variant>
        <vt:i4>0</vt:i4>
      </vt:variant>
      <vt:variant>
        <vt:i4>0</vt:i4>
      </vt:variant>
      <vt:variant>
        <vt:i4>5</vt:i4>
      </vt:variant>
      <vt:variant>
        <vt:lpwstr>mailto:fdearagon@tompkins-co.org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Dwight Mengel</dc:creator>
  <cp:lastModifiedBy>Mengel, Dwight (DFA)</cp:lastModifiedBy>
  <cp:revision>8</cp:revision>
  <cp:lastPrinted>2012-07-16T15:51:00Z</cp:lastPrinted>
  <dcterms:created xsi:type="dcterms:W3CDTF">2017-08-16T15:22:00Z</dcterms:created>
  <dcterms:modified xsi:type="dcterms:W3CDTF">2017-08-16T16:23:00Z</dcterms:modified>
</cp:coreProperties>
</file>